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Приложение </w:t>
      </w:r>
    </w:p>
    <w:p>
      <w:pPr>
        <w:pStyle w:val="ConsPlusNormal"/>
        <w:jc w:val="right"/>
        <w:rPr>
          <w:b w:val="false"/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к постановлению</w:t>
      </w:r>
    </w:p>
    <w:p>
      <w:pPr>
        <w:pStyle w:val="ConsPlusNormal"/>
        <w:jc w:val="right"/>
        <w:rPr>
          <w:b w:val="false"/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администрации Ильинского </w:t>
      </w:r>
    </w:p>
    <w:p>
      <w:pPr>
        <w:pStyle w:val="ConsPlusNormal"/>
        <w:jc w:val="right"/>
        <w:rPr>
          <w:b w:val="false"/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муниципального района</w:t>
      </w:r>
    </w:p>
    <w:p>
      <w:pPr>
        <w:pStyle w:val="ConsPlusNormal"/>
        <w:jc w:val="right"/>
        <w:rPr/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от 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10.07.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2020 года № 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176</w:t>
      </w:r>
    </w:p>
    <w:p>
      <w:pPr>
        <w:pStyle w:val="ConsPlusNormal"/>
        <w:jc w:val="center"/>
        <w:rPr>
          <w:rFonts w:ascii="Times New Roman" w:hAnsi="Times New Roman" w:eastAsia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r>
    </w:p>
    <w:p>
      <w:pPr>
        <w:pStyle w:val="ConsPlusNormal"/>
        <w:jc w:val="center"/>
        <w:rPr>
          <w:rFonts w:ascii="Times New Roman" w:hAnsi="Times New Roman" w:eastAsia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r>
    </w:p>
    <w:p>
      <w:pPr>
        <w:pStyle w:val="ConsPlusNonformat"/>
        <w:jc w:val="center"/>
        <w:rPr>
          <w:b w:val="false"/>
          <w:b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План</w:t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организации ярмарок на 2021 год на территории </w:t>
      </w:r>
    </w:p>
    <w:p>
      <w:pPr>
        <w:pStyle w:val="ConsPlusNonformat"/>
        <w:jc w:val="center"/>
        <w:rPr>
          <w:b w:val="false"/>
          <w:b w:val="false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Ильинского муниципального района </w:t>
      </w:r>
    </w:p>
    <w:p>
      <w:pPr>
        <w:pStyle w:val="ConsPlusNormal"/>
        <w:jc w:val="center"/>
        <w:rPr>
          <w:b w:val="false"/>
          <w:b w:val="false"/>
          <w:lang w:eastAsia="ru-RU"/>
        </w:rPr>
      </w:pPr>
      <w:r>
        <w:rPr>
          <w:rFonts w:eastAsia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  </w:t>
      </w:r>
      <w:r>
        <w:rPr>
          <w:rFonts w:eastAsia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Ивановской области</w:t>
      </w:r>
    </w:p>
    <w:p>
      <w:pPr>
        <w:pStyle w:val="ConsPlusNormal"/>
        <w:jc w:val="center"/>
        <w:rPr>
          <w:rFonts w:ascii="Times New Roman" w:hAnsi="Times New Roman" w:eastAsia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r>
    </w:p>
    <w:tbl>
      <w:tblPr>
        <w:tblW w:w="1456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2" w:type="dxa"/>
          <w:left w:w="22" w:type="dxa"/>
          <w:bottom w:w="102" w:type="dxa"/>
          <w:right w:w="62" w:type="dxa"/>
        </w:tblCellMar>
      </w:tblPr>
      <w:tblGrid>
        <w:gridCol w:w="674"/>
        <w:gridCol w:w="2870"/>
        <w:gridCol w:w="1857"/>
        <w:gridCol w:w="1674"/>
        <w:gridCol w:w="1764"/>
        <w:gridCol w:w="8"/>
        <w:gridCol w:w="1806"/>
        <w:gridCol w:w="7"/>
        <w:gridCol w:w="1865"/>
        <w:gridCol w:w="3"/>
        <w:gridCol w:w="2038"/>
      </w:tblGrid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81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Организатор ярмарки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Вид ярмарки (сезонная, выходного дня, праздничная)</w:t>
            </w:r>
          </w:p>
        </w:tc>
        <w:tc>
          <w:tcPr>
            <w:tcW w:w="18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Дата начала и дата окончания проведения ярмарки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Адрес места проведения ярмарки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ИНН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ОГРН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20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Морозов А.М.  -  директор МУП РМПО ЖКХ Ильинского муниципального района,</w:t>
            </w:r>
          </w:p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11.10.2002 г.</w:t>
            </w:r>
          </w:p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пос. Ильинское-Хованское, ул. Первомайская (территория сзади дома культуры)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3712001144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1023701625639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b w:val="false"/>
              </w:rPr>
              <w:t>постоянно действующая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универсальная</w:t>
            </w:r>
          </w:p>
        </w:tc>
        <w:tc>
          <w:tcPr>
            <w:tcW w:w="20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Среда, пятница</w:t>
            </w:r>
          </w:p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с 8-00 до 13-00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 xml:space="preserve">Лошкарев Ю.В.- глава Аньковского сельского поселения Ильинского муниципального района, </w:t>
            </w:r>
          </w:p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27.12.2005 г.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с. Аньково</w:t>
            </w:r>
          </w:p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ул. Советская, территория около дома 62б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3712002476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1053704212792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b w:val="false"/>
              </w:rPr>
              <w:t>постоянно действующая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универсальная</w:t>
            </w:r>
          </w:p>
        </w:tc>
        <w:tc>
          <w:tcPr>
            <w:tcW w:w="20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Понедельник, пятница</w:t>
            </w:r>
          </w:p>
          <w:p>
            <w:pPr>
              <w:pStyle w:val="ConsPlusNormal"/>
              <w:jc w:val="center"/>
              <w:rPr>
                <w:b w:val="false"/>
                <w:b w:val="false"/>
              </w:rPr>
            </w:pPr>
            <w:r>
              <w:rPr/>
              <w:t>с 8-00 до 13-00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Васютинский С.И. - глава  Ильинского муниципального района,</w:t>
            </w:r>
          </w:p>
          <w:p>
            <w:pPr>
              <w:pStyle w:val="ConsPlusNormal"/>
              <w:jc w:val="center"/>
              <w:rPr/>
            </w:pPr>
            <w:bookmarkStart w:id="0" w:name="__DdeLink__136_3305110069"/>
            <w:bookmarkEnd w:id="0"/>
            <w:r>
              <w:rPr/>
              <w:t>09.01.1992г.</w:t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пос. Ильинское-Хованское, ул. Революционная  (территория перед домом культуры)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3712000126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1023701625309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Праздничная</w:t>
            </w:r>
          </w:p>
          <w:p>
            <w:pPr>
              <w:pStyle w:val="ConsPlusNormal"/>
              <w:jc w:val="center"/>
              <w:rPr/>
            </w:pPr>
            <w:r>
              <w:rPr/>
              <w:t>(день поселка)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универсальная</w:t>
            </w:r>
          </w:p>
        </w:tc>
        <w:tc>
          <w:tcPr>
            <w:tcW w:w="20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август 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Васютинский С.И. - глава  Ильинского муниципального района,</w:t>
            </w:r>
          </w:p>
          <w:p>
            <w:pPr>
              <w:pStyle w:val="ConsPlusNormal"/>
              <w:jc w:val="center"/>
              <w:rPr/>
            </w:pPr>
            <w:r>
              <w:rPr/>
              <w:t>09.01.1992г.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пос. Ильинское-Хованское, ул. Революционная  (территория перед домом культуры)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3712000126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1023701625309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Праздничная</w:t>
            </w:r>
          </w:p>
          <w:p>
            <w:pPr>
              <w:pStyle w:val="ConsPlusNormal"/>
              <w:jc w:val="center"/>
              <w:rPr/>
            </w:pPr>
            <w:r>
              <w:rPr/>
              <w:t>(ко дню работника сельского хозяйства и перерабатывающей промышленности)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универсальная</w:t>
            </w:r>
          </w:p>
        </w:tc>
        <w:tc>
          <w:tcPr>
            <w:tcW w:w="20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октябрь</w:t>
            </w:r>
          </w:p>
        </w:tc>
      </w:tr>
    </w:tbl>
    <w:p>
      <w:pPr>
        <w:pStyle w:val="ConsPlus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hi-IN" w:bidi="hi-IN"/>
    </w:rPr>
  </w:style>
  <w:style w:type="character" w:styleId="Style14">
    <w:name w:val="Интернет-ссылка"/>
    <w:rPr>
      <w:color w:val="000080"/>
      <w:u w:val="single"/>
      <w:lang w:val="zxx" w:eastAsia="zxx"/>
    </w:rPr>
  </w:style>
  <w:style w:type="paragraph" w:styleId="Style15">
    <w:name w:val="Заголовок"/>
    <w:basedOn w:val="Normal"/>
    <w:next w:val="Style16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0"/>
      <w:kern w:val="2"/>
      <w:sz w:val="28"/>
      <w:lang w:val="ru-RU" w:eastAsia="hi-IN"/>
    </w:rPr>
  </w:style>
  <w:style w:type="paragraph" w:styleId="Style16">
    <w:name w:val="Body Text"/>
    <w:basedOn w:val="Normal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Style17">
    <w:name w:val="List"/>
    <w:basedOn w:val="Style16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Style18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Liberation Serif"/>
      <w:i/>
      <w:color w:val="000000"/>
      <w:kern w:val="2"/>
      <w:sz w:val="24"/>
      <w:lang w:val="ru-RU" w:eastAsia="hi-IN"/>
    </w:rPr>
  </w:style>
  <w:style w:type="paragraph" w:styleId="Style19">
    <w:name w:val="Указатель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 w:cs="Liberation Serif"/>
      <w:b w:val="false"/>
      <w:i w:val="false"/>
      <w:strike w:val="false"/>
      <w:dstrike w:val="false"/>
      <w:color w:val="000000"/>
      <w:kern w:val="2"/>
      <w:sz w:val="24"/>
      <w:szCs w:val="24"/>
      <w:u w:val="none"/>
      <w:lang w:val="ru-RU" w:eastAsia="hi-I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b w:val="false"/>
      <w:i w:val="false"/>
      <w:strike w:val="false"/>
      <w:dstrike w:val="false"/>
      <w:color w:val="000000"/>
      <w:kern w:val="2"/>
      <w:sz w:val="20"/>
      <w:szCs w:val="24"/>
      <w:u w:val="none"/>
      <w:lang w:val="ru-RU" w:eastAsia="hi-IN" w:bidi="hi-IN"/>
    </w:rPr>
  </w:style>
  <w:style w:type="paragraph" w:styleId="Style20">
    <w:name w:val="Содержимое таблицы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Style21">
    <w:name w:val="Заголовок таблицы"/>
    <w:basedOn w:val="Style20"/>
    <w:qFormat/>
    <w:pPr>
      <w:widowControl w:val="false"/>
      <w:suppressAutoHyphens w:val="true"/>
      <w:bidi w:val="0"/>
      <w:jc w:val="center"/>
    </w:pPr>
    <w:rPr>
      <w:rFonts w:ascii="Times New Roman" w:hAnsi="Times New Roman" w:eastAsia="Liberation Serif"/>
      <w:b/>
      <w:color w:val="000000"/>
      <w:kern w:val="2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LibreOffice/5.4.4.2$Windows_x86 LibreOffice_project/2524958677847fb3bb44820e40380acbe820f960</Application>
  <Pages>2</Pages>
  <Words>191</Words>
  <Characters>1412</Characters>
  <CharactersWithSpaces>1613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2016-08-18T11:13:00Z</dcterms:created>
  <dc:creator/>
  <dc:description/>
  <dc:language>ru-RU</dc:language>
  <cp:lastModifiedBy/>
  <cp:lastPrinted>2020-07-10T12:15:23Z</cp:lastPrinted>
  <dcterms:modified xsi:type="dcterms:W3CDTF">2020-07-10T12:17:08Z</dcterms:modified>
  <cp:revision>4</cp:revision>
  <dc:subject/>
  <dc:title/>
</cp:coreProperties>
</file>