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2571750</wp:posOffset>
            </wp:positionH>
            <wp:positionV relativeFrom="paragraph">
              <wp:posOffset>-22225</wp:posOffset>
            </wp:positionV>
            <wp:extent cx="615950" cy="753745"/>
            <wp:effectExtent l="0" t="0" r="0" b="0"/>
            <wp:wrapSquare wrapText="largest"/>
            <wp:docPr id="1" name="Графический объект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афический объект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bidi w:val="0"/>
        <w:ind w:left="0" w:right="-180"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bidi w:val="0"/>
        <w:ind w:left="-105" w:right="-180"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АДМИНИСТРАЦИЯ ИЛЬИНСКОГО МУНИЦИПАЛЬНОГО РАЙОНА                       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>ИВАНОВСКОЙ ОБЛАСТИ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>
      <w:pPr>
        <w:pStyle w:val="Normal"/>
        <w:jc w:val="center"/>
        <w:rPr>
          <w:b/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en-US"/>
        </w:rPr>
        <w:t>01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.20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300</w:t>
      </w:r>
      <w:r>
        <w:rPr>
          <w:sz w:val="28"/>
          <w:szCs w:val="28"/>
        </w:rPr>
        <w:t xml:space="preserve">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п. Ильинское-Хованское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 </w:t>
      </w:r>
      <w:bookmarkStart w:id="0" w:name="__DdeLink__362_1177763650"/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Об утверждении платы за услуги МУП «ЖКХ (Ильинское)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Ильинского муниципального района» на 2021</w:t>
      </w:r>
      <w:bookmarkEnd w:id="0"/>
      <w:r>
        <w:rPr>
          <w:b/>
          <w:sz w:val="28"/>
          <w:szCs w:val="28"/>
        </w:rPr>
        <w:t xml:space="preserve"> год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bidi w:val="0"/>
        <w:ind w:left="45" w:right="0" w:firstLine="720"/>
        <w:jc w:val="both"/>
        <w:rPr/>
      </w:pPr>
      <w:r>
        <w:rPr>
          <w:sz w:val="28"/>
          <w:szCs w:val="28"/>
        </w:rPr>
        <w:t xml:space="preserve">В соответствии со статьей 30 Устава Ильинского муниципального района, решением Совета Ильинского муниципального района от 16 ноября 2011г. №103 «Об утверждении порядка рассмотрения и установления цен (тарифов) на услуги (товары) муниципальных предприятий, учреждений и организаций на территории Ильинского муниципального района»,  а также на основании ходатайства МУП «ЖКХ (Ильинское) Ильинского муниципального района» и расчетом себестоимости предоставляемых услуг физическим и юридическим лицам,  администрация Ильинского муниципального района </w:t>
      </w:r>
      <w:r>
        <w:rPr>
          <w:b/>
          <w:sz w:val="28"/>
          <w:szCs w:val="28"/>
        </w:rPr>
        <w:t>п о с т а н о в л я е т:</w:t>
      </w:r>
      <w:r>
        <w:rPr>
          <w:sz w:val="28"/>
          <w:szCs w:val="28"/>
        </w:rPr>
        <w:t xml:space="preserve"> </w:t>
      </w:r>
    </w:p>
    <w:p>
      <w:pPr>
        <w:pStyle w:val="Normal"/>
        <w:ind w:left="36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ind w:left="30" w:right="0" w:firstLine="720"/>
        <w:jc w:val="both"/>
        <w:rPr/>
      </w:pPr>
      <w:r>
        <w:rPr>
          <w:sz w:val="28"/>
          <w:szCs w:val="28"/>
        </w:rPr>
        <w:t>1. Утвердить с 01.01.20</w:t>
      </w:r>
      <w:r>
        <w:rPr>
          <w:sz w:val="28"/>
          <w:szCs w:val="28"/>
          <w:lang w:val="en-US"/>
        </w:rPr>
        <w:t>21</w:t>
      </w:r>
      <w:r>
        <w:rPr>
          <w:sz w:val="28"/>
          <w:szCs w:val="28"/>
        </w:rPr>
        <w:t xml:space="preserve"> года размер платы по видам услуг МУП «ЖКХ (Ильинское) Ильинского муниципального района» (прилагается).</w:t>
      </w:r>
    </w:p>
    <w:p>
      <w:pPr>
        <w:pStyle w:val="Normal"/>
        <w:widowControl/>
        <w:tabs>
          <w:tab w:val="left" w:pos="1080" w:leader="none"/>
        </w:tabs>
        <w:bidi w:val="0"/>
        <w:ind w:left="0" w:right="0" w:firstLine="720"/>
        <w:jc w:val="both"/>
        <w:rPr/>
      </w:pPr>
      <w:r>
        <w:rPr>
          <w:sz w:val="28"/>
          <w:szCs w:val="28"/>
        </w:rPr>
        <w:t xml:space="preserve">2.Отменить постановление администрации Ильинского муниципального района от </w:t>
      </w:r>
      <w:r>
        <w:rPr>
          <w:sz w:val="28"/>
          <w:szCs w:val="28"/>
          <w:lang w:val="en-US"/>
        </w:rPr>
        <w:t>29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11</w:t>
      </w:r>
      <w:r>
        <w:rPr>
          <w:sz w:val="28"/>
          <w:szCs w:val="28"/>
        </w:rPr>
        <w:t>.201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 xml:space="preserve"> года №  </w:t>
      </w:r>
      <w:r>
        <w:rPr>
          <w:sz w:val="28"/>
          <w:szCs w:val="28"/>
          <w:lang w:val="en-US"/>
        </w:rPr>
        <w:t>358</w:t>
      </w:r>
      <w:r>
        <w:rPr>
          <w:sz w:val="28"/>
          <w:szCs w:val="28"/>
        </w:rPr>
        <w:t xml:space="preserve">  «Об утверждении платы за услуги МУП «ЖКХ (Ильинское) Ильинского муниципального района».</w:t>
      </w:r>
    </w:p>
    <w:p>
      <w:pPr>
        <w:pStyle w:val="Normal"/>
        <w:widowControl/>
        <w:tabs>
          <w:tab w:val="left" w:pos="1035" w:leader="none"/>
          <w:tab w:val="left" w:pos="1065" w:leader="none"/>
        </w:tabs>
        <w:bidi w:val="0"/>
        <w:ind w:left="0" w:right="0" w:firstLine="720"/>
        <w:jc w:val="both"/>
        <w:rPr/>
      </w:pPr>
      <w:r>
        <w:rPr>
          <w:sz w:val="28"/>
          <w:szCs w:val="28"/>
        </w:rPr>
        <w:t xml:space="preserve">3. Настоящее постановление вступает в силу с момента  подписания </w:t>
      </w:r>
      <w:r>
        <w:rPr>
          <w:sz w:val="28"/>
          <w:szCs w:val="28"/>
          <w:lang w:val="ru-RU"/>
        </w:rPr>
        <w:t xml:space="preserve">и распространяется на правоотношения возникшие с </w:t>
      </w:r>
      <w:r>
        <w:rPr>
          <w:sz w:val="28"/>
          <w:szCs w:val="28"/>
          <w:lang w:val="en-US"/>
        </w:rPr>
        <w:t>01.0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  <w:lang w:val="en-US"/>
        </w:rPr>
        <w:t>.2021</w:t>
      </w:r>
      <w:r>
        <w:rPr>
          <w:sz w:val="28"/>
          <w:szCs w:val="28"/>
          <w:lang w:val="ru-RU"/>
        </w:rPr>
        <w:t xml:space="preserve"> года.</w:t>
      </w:r>
      <w:r>
        <w:rPr>
          <w:sz w:val="28"/>
          <w:szCs w:val="28"/>
        </w:rPr>
        <w:t xml:space="preserve"> </w:t>
      </w:r>
    </w:p>
    <w:p>
      <w:pPr>
        <w:pStyle w:val="Normal"/>
        <w:widowControl/>
        <w:bidi w:val="0"/>
        <w:ind w:left="0" w:right="0" w:firstLine="720"/>
        <w:jc w:val="both"/>
        <w:rPr/>
      </w:pPr>
      <w:r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Ильинского муниципального района, начальника отдела экономики и муниципального хозяйства Ефремова С.М.</w:t>
      </w:r>
    </w:p>
    <w:p>
      <w:pPr>
        <w:pStyle w:val="Normal"/>
        <w:widowControl/>
        <w:bidi w:val="0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80" w:righ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Глава Ильинского </w:t>
      </w:r>
    </w:p>
    <w:p>
      <w:pPr>
        <w:pStyle w:val="Normal"/>
        <w:ind w:left="480" w:right="0" w:hanging="0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района:                                           </w:t>
      </w:r>
      <w:r>
        <w:rPr>
          <w:b/>
          <w:sz w:val="28"/>
          <w:szCs w:val="28"/>
          <w:lang w:val="ru-RU"/>
        </w:rPr>
        <w:t>С.И.Васютинский</w:t>
      </w:r>
    </w:p>
    <w:p>
      <w:pPr>
        <w:pStyle w:val="Normal"/>
        <w:ind w:left="480" w:righ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360" w:righ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</w:p>
    <w:p>
      <w:pPr>
        <w:pStyle w:val="Normal"/>
        <w:ind w:left="360" w:right="0" w:hanging="0"/>
        <w:jc w:val="right"/>
        <w:rPr/>
      </w:pPr>
      <w:r>
        <w:rPr>
          <w:b/>
          <w:bCs w:val="false"/>
          <w:sz w:val="28"/>
          <w:szCs w:val="28"/>
        </w:rPr>
        <w:t xml:space="preserve">                                                                                                         </w:t>
      </w:r>
    </w:p>
    <w:p>
      <w:pPr>
        <w:pStyle w:val="Normal"/>
        <w:ind w:left="360" w:right="0" w:hanging="0"/>
        <w:jc w:val="right"/>
        <w:rPr/>
      </w:pPr>
      <w:r>
        <w:rPr>
          <w:b/>
          <w:bCs w:val="false"/>
          <w:sz w:val="28"/>
          <w:szCs w:val="28"/>
        </w:rPr>
        <w:t xml:space="preserve">                  </w:t>
      </w:r>
      <w:r>
        <w:rPr>
          <w:b w:val="false"/>
          <w:bCs w:val="false"/>
          <w:sz w:val="24"/>
          <w:szCs w:val="24"/>
        </w:rPr>
        <w:t xml:space="preserve">Приложение </w:t>
      </w:r>
    </w:p>
    <w:p>
      <w:pPr>
        <w:pStyle w:val="Normal"/>
        <w:ind w:left="360" w:right="0" w:hanging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                                                                              </w:t>
      </w:r>
      <w:r>
        <w:rPr>
          <w:b w:val="false"/>
          <w:bCs w:val="false"/>
          <w:sz w:val="24"/>
          <w:szCs w:val="24"/>
        </w:rPr>
        <w:t>к постановлению администрации</w:t>
      </w:r>
    </w:p>
    <w:p>
      <w:pPr>
        <w:pStyle w:val="Normal"/>
        <w:ind w:left="360" w:right="0" w:hanging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                                                                        </w:t>
      </w:r>
      <w:r>
        <w:rPr>
          <w:b w:val="false"/>
          <w:bCs w:val="false"/>
          <w:sz w:val="24"/>
          <w:szCs w:val="24"/>
        </w:rPr>
        <w:t>Ильинского муниципального района</w:t>
      </w:r>
    </w:p>
    <w:p>
      <w:pPr>
        <w:pStyle w:val="Normal"/>
        <w:ind w:left="360" w:right="0" w:hanging="0"/>
        <w:jc w:val="right"/>
        <w:rPr/>
      </w:pPr>
      <w:r>
        <w:rPr>
          <w:b w:val="false"/>
          <w:bCs w:val="false"/>
          <w:sz w:val="24"/>
          <w:szCs w:val="24"/>
        </w:rPr>
        <w:t xml:space="preserve">                                                                                                     </w:t>
      </w:r>
      <w:r>
        <w:rPr>
          <w:b w:val="false"/>
          <w:bCs w:val="false"/>
          <w:sz w:val="24"/>
          <w:szCs w:val="24"/>
        </w:rPr>
        <w:t xml:space="preserve">от </w:t>
      </w:r>
      <w:r>
        <w:rPr>
          <w:b w:val="false"/>
          <w:bCs w:val="false"/>
          <w:sz w:val="24"/>
          <w:szCs w:val="24"/>
        </w:rPr>
        <w:t>01</w:t>
      </w:r>
      <w:r>
        <w:rPr>
          <w:b w:val="false"/>
          <w:bCs w:val="false"/>
          <w:sz w:val="24"/>
          <w:szCs w:val="24"/>
        </w:rPr>
        <w:t>.1</w:t>
      </w:r>
      <w:r>
        <w:rPr>
          <w:b w:val="false"/>
          <w:bCs w:val="false"/>
          <w:sz w:val="24"/>
          <w:szCs w:val="24"/>
        </w:rPr>
        <w:t>2</w:t>
      </w:r>
      <w:r>
        <w:rPr>
          <w:b w:val="false"/>
          <w:bCs w:val="false"/>
          <w:sz w:val="24"/>
          <w:szCs w:val="24"/>
        </w:rPr>
        <w:t xml:space="preserve">.2020 года № </w:t>
      </w:r>
      <w:r>
        <w:rPr>
          <w:b w:val="false"/>
          <w:bCs w:val="false"/>
          <w:sz w:val="24"/>
          <w:szCs w:val="24"/>
        </w:rPr>
        <w:t>300</w:t>
      </w:r>
      <w:r>
        <w:rPr>
          <w:b w:val="false"/>
          <w:bCs w:val="false"/>
          <w:sz w:val="24"/>
          <w:szCs w:val="24"/>
        </w:rPr>
        <w:t xml:space="preserve">  </w:t>
      </w:r>
    </w:p>
    <w:p>
      <w:pPr>
        <w:pStyle w:val="Normal"/>
        <w:ind w:left="36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36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36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360" w:righ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Р</w:t>
      </w:r>
      <w:r>
        <w:rPr>
          <w:b/>
          <w:sz w:val="28"/>
          <w:szCs w:val="28"/>
        </w:rPr>
        <w:t xml:space="preserve">азмер платы по видам услуг МУП «ЖКХ (Ильинское) </w:t>
      </w:r>
    </w:p>
    <w:p>
      <w:pPr>
        <w:pStyle w:val="Normal"/>
        <w:ind w:left="360" w:right="0" w:hanging="0"/>
        <w:jc w:val="center"/>
        <w:rPr/>
      </w:pP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Ильинского муниципального района»</w:t>
      </w:r>
      <w:r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 на 2021 год</w:t>
      </w:r>
      <w:r>
        <w:rPr>
          <w:b/>
          <w:sz w:val="24"/>
          <w:szCs w:val="24"/>
        </w:rPr>
        <w:t xml:space="preserve">   </w:t>
      </w:r>
    </w:p>
    <w:p>
      <w:pPr>
        <w:pStyle w:val="Normal"/>
        <w:ind w:left="360" w:righ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</w:p>
    <w:p>
      <w:pPr>
        <w:pStyle w:val="Normal"/>
        <w:ind w:left="360" w:right="0" w:hanging="0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tbl>
      <w:tblPr>
        <w:tblW w:w="9105" w:type="dxa"/>
        <w:jc w:val="left"/>
        <w:tblInd w:w="4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6494"/>
        <w:gridCol w:w="2610"/>
      </w:tblGrid>
      <w:tr>
        <w:trPr/>
        <w:tc>
          <w:tcPr>
            <w:tcW w:w="6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>
            <w:pPr>
              <w:pStyle w:val="Style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>
              <w:rPr>
                <w:sz w:val="28"/>
                <w:szCs w:val="28"/>
              </w:rPr>
              <w:t>Вид услуг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 платы</w:t>
            </w:r>
          </w:p>
          <w:p>
            <w:pPr>
              <w:pStyle w:val="Style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 коп.)</w:t>
            </w:r>
          </w:p>
        </w:tc>
      </w:tr>
      <w:tr>
        <w:trPr/>
        <w:tc>
          <w:tcPr>
            <w:tcW w:w="6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Установка водяного счетчика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1"/>
              <w:jc w:val="center"/>
              <w:rPr/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854,00</w:t>
            </w:r>
          </w:p>
        </w:tc>
      </w:tr>
      <w:tr>
        <w:trPr/>
        <w:tc>
          <w:tcPr>
            <w:tcW w:w="6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Замена водяного счетчика (50 % от установки)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1"/>
              <w:jc w:val="center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427,00</w:t>
            </w:r>
          </w:p>
        </w:tc>
      </w:tr>
      <w:tr>
        <w:trPr/>
        <w:tc>
          <w:tcPr>
            <w:tcW w:w="6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Выдача технических условий на установку прибора учета воды 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1"/>
              <w:jc w:val="center"/>
              <w:rPr/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475,00</w:t>
            </w:r>
          </w:p>
        </w:tc>
      </w:tr>
      <w:tr>
        <w:trPr/>
        <w:tc>
          <w:tcPr>
            <w:tcW w:w="6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Перекрытие крана в колодце при утечке воды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1"/>
              <w:jc w:val="center"/>
              <w:rPr/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502,00</w:t>
            </w:r>
          </w:p>
        </w:tc>
      </w:tr>
      <w:tr>
        <w:trPr/>
        <w:tc>
          <w:tcPr>
            <w:tcW w:w="6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Перекрытие крана в колодце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1"/>
              <w:jc w:val="center"/>
              <w:rPr/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289,00</w:t>
            </w:r>
          </w:p>
        </w:tc>
      </w:tr>
      <w:tr>
        <w:trPr/>
        <w:tc>
          <w:tcPr>
            <w:tcW w:w="6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Тариф за 1 (один) час работы трактора ДТ-75 ДС-4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1"/>
              <w:jc w:val="center"/>
              <w:rPr/>
            </w:pPr>
            <w:r>
              <w:rPr>
                <w:sz w:val="22"/>
                <w:szCs w:val="22"/>
              </w:rPr>
              <w:t>1311,00</w:t>
            </w:r>
          </w:p>
        </w:tc>
      </w:tr>
      <w:tr>
        <w:trPr/>
        <w:tc>
          <w:tcPr>
            <w:tcW w:w="6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Тариф за 1 (один) час работы экскаватора ЭО-3323А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1"/>
              <w:jc w:val="center"/>
              <w:rPr/>
            </w:pPr>
            <w:r>
              <w:rPr>
                <w:sz w:val="22"/>
                <w:szCs w:val="22"/>
              </w:rPr>
              <w:t>1419,00</w:t>
            </w:r>
          </w:p>
        </w:tc>
      </w:tr>
      <w:tr>
        <w:trPr/>
        <w:tc>
          <w:tcPr>
            <w:tcW w:w="6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Тариф за 1 (один) час работы УАЗ-22069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1"/>
              <w:jc w:val="center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1007,00</w:t>
            </w:r>
          </w:p>
        </w:tc>
      </w:tr>
      <w:tr>
        <w:trPr/>
        <w:tc>
          <w:tcPr>
            <w:tcW w:w="6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Тариф за 1 (один) час работы КО-503В </w:t>
            </w:r>
          </w:p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- для населения</w:t>
            </w:r>
          </w:p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- для юридических лиц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21"/>
              <w:jc w:val="center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1000,00</w:t>
            </w:r>
          </w:p>
          <w:p>
            <w:pPr>
              <w:pStyle w:val="Style21"/>
              <w:jc w:val="center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2179,00</w:t>
            </w:r>
          </w:p>
        </w:tc>
      </w:tr>
    </w:tbl>
    <w:p>
      <w:pPr>
        <w:pStyle w:val="Normal"/>
        <w:ind w:left="360" w:right="0" w:hanging="0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left="480" w:right="0" w:hanging="0"/>
        <w:rPr/>
      </w:pPr>
      <w:r>
        <w:rPr>
          <w:b/>
          <w:sz w:val="28"/>
          <w:szCs w:val="28"/>
        </w:rPr>
        <w:t xml:space="preserve">                                                     </w:t>
      </w:r>
    </w:p>
    <w:sectPr>
      <w:type w:val="nextPage"/>
      <w:pgSz w:w="11906" w:h="16838"/>
      <w:pgMar w:left="1559" w:right="1276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1065</TotalTime>
  <Application>LibreOffice/5.2.3.3$Windows_X86_64 LibreOffice_project/d54a8868f08a7b39642414cf2c8ef2f228f780cf</Application>
  <Pages>2</Pages>
  <Words>305</Words>
  <Characters>1936</Characters>
  <CharactersWithSpaces>3027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2006-01-01T00:51:00Z</dcterms:created>
  <dc:creator>.</dc:creator>
  <dc:description/>
  <dc:language>ru-RU</dc:language>
  <cp:lastModifiedBy/>
  <cp:lastPrinted>2020-12-03T15:10:29Z</cp:lastPrinted>
  <dcterms:modified xsi:type="dcterms:W3CDTF">2020-12-03T15:12:49Z</dcterms:modified>
  <cp:revision>38</cp:revision>
  <dc:subject/>
  <dc:title>ГЛАВА ИЛЬИНСКОГО МУНИЦИПАЛЬНОГО РАЙОНА</dc:title>
</cp:coreProperties>
</file>