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bookmarkStart w:id="0" w:name="__DdeLink__2753_2920879296"/>
      <w:r>
        <w:rPr>
          <w:rFonts w:ascii="Times New Roman" w:hAnsi="Times New Roman"/>
          <w:b/>
          <w:sz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19.12.2022 года  №354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муниципальной программы «</w:t>
      </w:r>
      <w:r>
        <w:rPr>
          <w:rFonts w:ascii="Times New Roman" w:hAnsi="Times New Roman"/>
          <w:b/>
          <w:spacing w:val="2"/>
          <w:sz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ConsPlusNormal1"/>
        <w:ind w:left="0" w:right="0" w:firstLine="540"/>
        <w:jc w:val="both"/>
        <w:rPr>
          <w:spacing w:val="2"/>
        </w:rPr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2"/>
          <w:sz w:val="16"/>
        </w:rPr>
      </w:pPr>
      <w:r>
        <w:rPr>
          <w:rFonts w:ascii="Times New Roman" w:hAnsi="Times New Roman"/>
          <w:spacing w:val="2"/>
          <w:sz w:val="28"/>
        </w:rPr>
        <w:t>Утвердить муниципальную программу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pacing w:val="2"/>
          <w:sz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pacing w:val="2"/>
          <w:sz w:val="28"/>
        </w:rPr>
        <w:t xml:space="preserve"> (прилагается).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b w:val="false"/>
          <w:b w:val="false"/>
          <w:spacing w:val="2"/>
          <w:sz w:val="16"/>
        </w:rPr>
      </w:pPr>
      <w:r>
        <w:rPr>
          <w:rFonts w:ascii="Times New Roman" w:hAnsi="Times New Roman"/>
          <w:b w:val="false"/>
          <w:sz w:val="28"/>
        </w:rPr>
        <w:t>Отменить постановление администрации Ильинского муниципального района от 08.12.2016 №329 «Об утверждении муниципальной программы «</w:t>
      </w:r>
      <w:r>
        <w:rPr>
          <w:rFonts w:ascii="Times New Roman" w:hAnsi="Times New Roman"/>
          <w:b w:val="false"/>
          <w:spacing w:val="2"/>
          <w:sz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>
        <w:rPr>
          <w:rFonts w:ascii="Times New Roman" w:hAnsi="Times New Roman"/>
          <w:b w:val="false"/>
          <w:sz w:val="28"/>
        </w:rPr>
        <w:t>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/>
      </w:pPr>
      <w:r>
        <w:rPr>
          <w:rFonts w:ascii="Times New Roman" w:hAnsi="Times New Roman"/>
          <w:spacing w:val="2"/>
          <w:sz w:val="28"/>
        </w:rPr>
        <w:t xml:space="preserve">Опубликовать (обнародовать) настоящее постановление в официальном сетевом издании - официальном сайте Ильинского муниципального района </w:t>
      </w:r>
      <w:hyperlink r:id="rId2">
        <w:r>
          <w:rPr>
            <w:rStyle w:val="Style10"/>
            <w:rFonts w:ascii="Times New Roman" w:hAnsi="Times New Roman"/>
            <w:spacing w:val="2"/>
            <w:sz w:val="28"/>
          </w:rPr>
          <w:t>www.admilinskoe.ru</w:t>
        </w:r>
      </w:hyperlink>
      <w:r>
        <w:rPr/>
        <w:t xml:space="preserve"> </w:t>
      </w:r>
      <w:r>
        <w:rPr>
          <w:rFonts w:ascii="Times New Roman" w:hAnsi="Times New Roman"/>
          <w:spacing w:val="2"/>
          <w:sz w:val="28"/>
        </w:rPr>
        <w:t>в информационно — телекоммуникационной сети «Интернет».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426" w:right="0" w:hanging="0"/>
        <w:jc w:val="both"/>
        <w:rPr>
          <w:rFonts w:ascii="Times New Roman" w:hAnsi="Times New Roman"/>
          <w:spacing w:val="2"/>
          <w:sz w:val="16"/>
        </w:rPr>
      </w:pPr>
      <w:r>
        <w:rPr>
          <w:rFonts w:ascii="Times New Roman" w:hAnsi="Times New Roman"/>
          <w:spacing w:val="2"/>
          <w:sz w:val="28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Глава Ильинского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16"/>
        </w:rPr>
      </w:pPr>
      <w:bookmarkStart w:id="1" w:name="__DdeLink__2753_2920879296"/>
      <w:bookmarkEnd w:id="1"/>
      <w:r>
        <w:rPr>
          <w:rFonts w:ascii="Times New Roman" w:hAnsi="Times New Roman"/>
          <w:b/>
          <w:sz w:val="28"/>
        </w:rPr>
        <w:t>муниципального района:</w:t>
        <w:tab/>
        <w:tab/>
        <w:tab/>
        <w:tab/>
        <w:tab/>
        <w:t xml:space="preserve">            С.И. Васютинский</w:t>
      </w:r>
      <w:r>
        <w:br w:type="page"/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Приложение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к  Постановлению  администрации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>Ильинского муниципального района</w:t>
      </w:r>
    </w:p>
    <w:p>
      <w:pPr>
        <w:pStyle w:val="ConsPlusTitle1"/>
        <w:widowControl/>
        <w:jc w:val="right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  <w:t xml:space="preserve">от 19.12.2022 года   №354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2"/>
          <w:sz w:val="24"/>
        </w:rPr>
        <w:t>жилищно-коммунального 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муниципальной 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 xml:space="preserve">Обеспечение населения объектами инженерной инфраструктуры и услугами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2"/>
          <w:sz w:val="24"/>
        </w:rPr>
        <w:t>жилищно-коммунального хозяйства Ильинского городского поселения</w:t>
      </w:r>
      <w:r>
        <w:rPr>
          <w:rFonts w:ascii="Times New Roman" w:hAnsi="Times New Roman"/>
          <w:b/>
          <w:sz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72"/>
        <w:gridCol w:w="6224"/>
      </w:tblGrid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Обеспечение населения объектами инженерной инфраструктуры и услугами жилищно-коммунального хозяйства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2021-2025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Администратор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«ЖКХ (Ильинское)»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Перечень подпрограмм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firstLine="201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firstLine="201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0" w:right="0" w:firstLine="201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Реализация мероприятий по организации в границах Ильинского городского поселения электро, тепло, газо, водоснабжения и водоотведения.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1"/>
              <w:widowControl w:val="false"/>
              <w:spacing w:lineRule="auto" w:line="240" w:before="0" w:after="0"/>
              <w:jc w:val="both"/>
              <w:rPr/>
            </w:pPr>
            <w:r>
              <w:rPr/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Tekstob1"/>
              <w:widowControl w:val="false"/>
              <w:spacing w:lineRule="auto" w:line="240" w:before="280" w:after="0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1"/>
              <w:widowControl w:val="false"/>
              <w:spacing w:lineRule="auto" w:line="240" w:before="280" w:after="0"/>
              <w:jc w:val="both"/>
              <w:rPr>
                <w:color w:val="FF0000"/>
              </w:rPr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индикаторы и ожидаемые результаты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займа по переводу на индивидуальное газовое отопление муниципального жилищного фонда в п. Ильинское-Хованское;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и содержание муниципального жилищного фонда.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водоотведения.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комфортных и безопасных условий проживания граждан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оперативное реагирование на аварийные ситуации в сфере ЖКХ.</w:t>
            </w:r>
          </w:p>
        </w:tc>
      </w:tr>
      <w:tr>
        <w:trPr>
          <w:trHeight w:val="2917" w:hRule="atLeast"/>
        </w:trPr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224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  <w:insideH w:val="single" w:sz="4" w:space="0" w:color="2A6099"/>
              <w:insideV w:val="single" w:sz="4" w:space="0" w:color="2A6099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 2021 – 2025 годы: 6</w:t>
            </w:r>
            <w:r>
              <w:rPr>
                <w:b/>
                <w:color w:val="000000"/>
                <w:sz w:val="24"/>
              </w:rPr>
              <w:t>449,4 тыс. руб.,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средства местного бюджета: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2021 год – 1050,0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2022 год – 1902,0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2023 год – 1140,6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2024 год - 1178,4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2025 год - 1178,4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2. Анализ текущей ситуации в сфере реализации муниципальной программы</w:t>
      </w:r>
    </w:p>
    <w:p>
      <w:pPr>
        <w:pStyle w:val="Normal"/>
        <w:spacing w:lineRule="auto" w:line="240" w:before="0" w:after="0"/>
        <w:ind w:left="59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Normal"/>
        <w:spacing w:lineRule="auto" w:line="240" w:before="0" w:after="0"/>
        <w:ind w:left="59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</w:r>
    </w:p>
    <w:p>
      <w:pPr>
        <w:pStyle w:val="Normal"/>
        <w:spacing w:lineRule="auto" w:line="240" w:before="0" w:after="0"/>
        <w:ind w:left="59" w:right="0" w:hanging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2.1. Содержание муниципального жилищного фонда Ильинского городского поселения</w:t>
      </w:r>
    </w:p>
    <w:p>
      <w:pPr>
        <w:pStyle w:val="Normal"/>
        <w:spacing w:lineRule="auto" w:line="240" w:before="0" w:after="0"/>
        <w:ind w:left="59" w:right="0" w:hanging="0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ab/>
        <w:t>На территории Ильинского городского поселения расположено 32 многоквартирных дома. Общая площадь жилищного фонда по состоянию на 01.12.2016 составляет 1193,8 кв.м. Жилищный фонд Ильинского городского поселения имеет срок эксплуатации</w:t>
      </w:r>
      <w:r>
        <w:rPr>
          <w:rFonts w:ascii="Times New Roman" w:hAnsi="Times New Roman"/>
          <w:color w:val="000000"/>
          <w:spacing w:val="2"/>
          <w:sz w:val="24"/>
        </w:rPr>
        <w:t xml:space="preserve"> более 25 лет.</w:t>
      </w:r>
      <w:r>
        <w:rPr>
          <w:rFonts w:ascii="Times New Roman" w:hAnsi="Times New Roman"/>
          <w:color w:val="2D2D2D"/>
          <w:spacing w:val="2"/>
          <w:sz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2"/>
          <w:sz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z w:val="24"/>
        </w:rPr>
        <w:t xml:space="preserve">в настоящее время составил более </w:t>
      </w:r>
      <w:r>
        <w:rPr>
          <w:rFonts w:ascii="Times New Roman" w:hAnsi="Times New Roman"/>
          <w:sz w:val="24"/>
        </w:rPr>
        <w:t xml:space="preserve">92%.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  <w:highlight w:val="white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</w:rPr>
      </w:pPr>
      <w:r>
        <w:rPr>
          <w:rFonts w:ascii="Times New Roman" w:hAnsi="Times New Roman"/>
          <w:b/>
          <w:sz w:val="24"/>
        </w:rPr>
        <w:t>Реализация мероприятий по организации в границах Ильинского городского поселения электро, тепло, газо, водоснабжения населения и водоотведения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2D2D2D"/>
          <w:spacing w:val="2"/>
          <w:sz w:val="24"/>
        </w:rPr>
      </w:pPr>
      <w:r>
        <w:rPr>
          <w:rFonts w:ascii="Times New Roman" w:hAnsi="Times New Roman"/>
          <w:b/>
          <w:color w:val="2D2D2D"/>
          <w:spacing w:val="2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imes New Roman" w:hAnsi="Times New Roman"/>
          <w:sz w:val="24"/>
        </w:rPr>
        <w:tab/>
        <w:t>На сегодняшний день на территории Ильинского городского поселения 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24"/>
        </w:rPr>
        <w:t>3.  Цели и ожидаемые результаты реализации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ab/>
        <w:t>Целями муниципальной программы «</w:t>
      </w:r>
      <w:r>
        <w:rPr>
          <w:rFonts w:ascii="Times New Roman" w:hAnsi="Times New Roman"/>
          <w:spacing w:val="2"/>
          <w:sz w:val="24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поселения»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Formattext1"/>
        <w:spacing w:before="280" w:after="0"/>
        <w:jc w:val="both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1"/>
        <w:spacing w:before="280" w:after="0"/>
        <w:jc w:val="both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1"/>
        <w:spacing w:before="280" w:after="0"/>
        <w:jc w:val="both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1"/>
        <w:spacing w:before="280" w:after="0"/>
        <w:jc w:val="both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ab/>
        <w:t>Реализация мероприятий программы позволит:</w:t>
      </w:r>
    </w:p>
    <w:p>
      <w:pPr>
        <w:pStyle w:val="Normal"/>
        <w:spacing w:lineRule="auto" w:line="240" w:before="0" w:after="0"/>
        <w:jc w:val="both"/>
        <w:rPr>
          <w:color w:val="2D2D2D"/>
          <w:spacing w:val="2"/>
        </w:rPr>
      </w:pPr>
      <w:r>
        <w:rPr>
          <w:rFonts w:ascii="Times New Roman" w:hAnsi="Times New Roman"/>
          <w:color w:val="000000"/>
          <w:sz w:val="24"/>
          <w:highlight w:val="white"/>
        </w:rPr>
        <w:t>- создать комфортные и безопасные условия проживания граждан в жилых помещениях;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экологическую безопасность и комфортность проживания граждан;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444444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>снизить уровень потерь питьевой воды;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color w:val="000000"/>
          <w:sz w:val="24"/>
          <w:highlight w:val="white"/>
        </w:rPr>
        <w:t>3.1.</w:t>
      </w:r>
      <w:r>
        <w:rPr>
          <w:rFonts w:ascii="Times New Roman" w:hAnsi="Times New Roman"/>
          <w:b/>
          <w:sz w:val="24"/>
        </w:rPr>
        <w:t xml:space="preserve"> Целевые индикаторы и ожидаемые результаты реализации программы</w:t>
      </w:r>
    </w:p>
    <w:p>
      <w:pPr>
        <w:pStyle w:val="Normal"/>
        <w:spacing w:lineRule="auto" w:line="240" w:before="0" w:after="0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497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3171"/>
        <w:gridCol w:w="861"/>
        <w:gridCol w:w="1110"/>
        <w:gridCol w:w="917"/>
        <w:gridCol w:w="914"/>
        <w:gridCol w:w="871"/>
        <w:gridCol w:w="824"/>
        <w:gridCol w:w="827"/>
      </w:tblGrid>
      <w:tr>
        <w:trPr>
          <w:trHeight w:val="1063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Исходный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  <w:r>
              <w:rPr/>
              <w:br/>
            </w:r>
            <w:r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>
        <w:trPr>
          <w:trHeight w:val="1145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>
        <w:trPr>
          <w:trHeight w:val="552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уличной водопроводной сети, нуждающейся в замене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>
        <w:trPr>
          <w:trHeight w:val="494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уличной канализационной сети, нуждающейся в замене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</w:tr>
      <w:tr>
        <w:trPr>
          <w:trHeight w:val="64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>
        <w:trPr>
          <w:trHeight w:val="76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>
        <w:trPr>
          <w:trHeight w:val="699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>
        <w:trPr>
          <w:trHeight w:val="758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>
        <w:trPr>
          <w:trHeight w:val="167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val="447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val="992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24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rPr>
          <w:trHeight w:val="57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содержание муниципального жилищного фонда</w:t>
            </w:r>
          </w:p>
        </w:tc>
        <w:tc>
          <w:tcPr>
            <w:tcW w:w="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</w:tbl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center"/>
        <w:rPr>
          <w:rFonts w:ascii="Times New Roman" w:hAnsi="Times New Roman"/>
          <w:b/>
          <w:b/>
          <w:color w:val="000000"/>
          <w:sz w:val="24"/>
          <w:highlight w:val="white"/>
        </w:rPr>
      </w:pPr>
      <w:r>
        <w:rPr>
          <w:rFonts w:ascii="Times New Roman" w:hAnsi="Times New Roman"/>
          <w:b/>
          <w:color w:val="000000"/>
          <w:sz w:val="24"/>
          <w:highlight w:val="white"/>
        </w:rPr>
        <w:t>4. Обоснование выделения подпрограмм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z w:val="24"/>
        </w:rPr>
        <w:tab/>
        <w:t xml:space="preserve">В программе </w:t>
      </w:r>
      <w:r>
        <w:rPr>
          <w:rFonts w:ascii="Times New Roman" w:hAnsi="Times New Roman"/>
          <w:spacing w:val="2"/>
          <w:sz w:val="24"/>
        </w:rPr>
        <w:t>«Обеспечение населения объектами инженерной инфраструктуры и услугами жилищно-коммунального хозяйства Ильинского городского поселения, для более полного раскрытия проблем выделены три подпрограммы:</w:t>
      </w:r>
      <w:r>
        <w:rPr>
          <w:rFonts w:ascii="Times New Roman" w:hAnsi="Times New Roman"/>
          <w:spacing w:val="-2"/>
          <w:sz w:val="24"/>
        </w:rPr>
        <w:t xml:space="preserve"> «Содержание муниципального жилищного фонда Ильинского городского поселения»;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pacing w:val="2"/>
          <w:sz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sz w:val="24"/>
        </w:rPr>
        <w:t>»; «</w:t>
      </w:r>
      <w:r>
        <w:rPr>
          <w:rFonts w:ascii="Times New Roman" w:hAnsi="Times New Roman"/>
          <w:spacing w:val="2"/>
          <w:sz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5.Ресурсное обеспечение муниципальной 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938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09"/>
        <w:gridCol w:w="1415"/>
        <w:gridCol w:w="1543"/>
        <w:gridCol w:w="1637"/>
        <w:gridCol w:w="1535"/>
        <w:gridCol w:w="1649"/>
      </w:tblGrid>
      <w:tr>
        <w:trPr>
          <w:trHeight w:val="478" w:hRule="atLeast"/>
        </w:trPr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финансирования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 источники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1050,0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1902,0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1140,6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1178,4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1178,4</w:t>
            </w:r>
          </w:p>
        </w:tc>
      </w:tr>
      <w:tr>
        <w:trPr/>
        <w:tc>
          <w:tcPr>
            <w:tcW w:w="93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pacing w:val="-2"/>
                <w:sz w:val="24"/>
                <w:u w:val="single"/>
              </w:rPr>
            </w:pPr>
            <w:r>
              <w:rPr>
                <w:b/>
                <w:i/>
                <w:spacing w:val="-2"/>
                <w:sz w:val="24"/>
                <w:u w:val="single"/>
              </w:rPr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pacing w:val="-2"/>
                <w:sz w:val="24"/>
              </w:rPr>
            </w:pPr>
            <w:r>
              <w:rPr>
                <w:b/>
                <w:i/>
                <w:spacing w:val="-2"/>
                <w:sz w:val="24"/>
                <w:u w:val="single"/>
              </w:rPr>
              <w:t>Подпрограмма</w:t>
            </w:r>
            <w:r>
              <w:rPr>
                <w:b/>
                <w:i/>
                <w:spacing w:val="-2"/>
                <w:sz w:val="24"/>
              </w:rPr>
              <w:t>: Содержание муниципального жилищного фонда Ильинского городского поселения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pacing w:val="-2"/>
                <w:sz w:val="24"/>
                <w:u w:val="single"/>
              </w:rPr>
            </w:pPr>
            <w:r>
              <w:rPr>
                <w:b/>
                <w:i/>
                <w:spacing w:val="-2"/>
                <w:sz w:val="24"/>
                <w:u w:val="single"/>
              </w:rPr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3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: Создание условий для более эффективной работы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холодного водоснабжения, водоотведения и очистке сточных вод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1226,0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/>
        <w:tc>
          <w:tcPr>
            <w:tcW w:w="93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Подпрограмма</w:t>
            </w:r>
            <w:r>
              <w:rPr>
                <w:b/>
                <w:i/>
                <w:sz w:val="24"/>
              </w:rPr>
              <w:t>: Реализация мероприятий по организации в границах Ильинского городского поселения электро, тепло, газо, водоснабжение населения и водоотведения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i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266,0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</w:tr>
      <w:tr>
        <w:trPr/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1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«Содержание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«Содержание муниципального жилищного фонда Ильинского городского поселения»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25"/>
        <w:gridCol w:w="6471"/>
      </w:tblGrid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«Содержание муниципального жилищного фонда Ильинского городского поселения»</w:t>
            </w:r>
          </w:p>
        </w:tc>
      </w:tr>
      <w:tr>
        <w:trPr>
          <w:trHeight w:val="120" w:hRule="atLeast"/>
        </w:trPr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2025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Администратор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1"/>
              <w:widowControl w:val="false"/>
              <w:spacing w:lineRule="auto" w:line="240" w:before="280" w:after="0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val="2071" w:hRule="atLeast"/>
        </w:trPr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индикаторы и ожидаемые результаты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возмещение разницы между  экономически обоснованным тарифом и тарифом, установленным  для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оплата займа по переводу на индивидуальное газовое отопление муниципального жилищного фонда в пос. Ильинское-Хованское;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ремонт и содержание муниципального жилищного фонда.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Formattext1"/>
              <w:widowControl w:val="false"/>
              <w:spacing w:before="0" w:after="0"/>
              <w:jc w:val="both"/>
              <w:rPr>
                <w:color w:val="000000"/>
                <w:spacing w:val="2"/>
              </w:rPr>
            </w:pPr>
            <w:r>
              <w:rPr>
                <w:rFonts w:ascii="Arial" w:hAnsi="Arial"/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создание комфортных и безопасных условий проживания в многоквартирных домах;</w:t>
            </w:r>
            <w:r>
              <w:rPr/>
              <w:br/>
            </w:r>
            <w:r>
              <w:rPr>
                <w:color w:val="000000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  <w:r>
              <w:rPr/>
              <w:br/>
            </w:r>
            <w:r>
              <w:rPr>
                <w:color w:val="000000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  <w:r>
              <w:rPr/>
              <w:br/>
            </w:r>
            <w:r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/>
        <w:tc>
          <w:tcPr>
            <w:tcW w:w="3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 2021 – 2025 годы:</w:t>
            </w:r>
            <w:r>
              <w:rPr>
                <w:b/>
                <w:color w:val="000000"/>
                <w:sz w:val="24"/>
              </w:rPr>
              <w:t xml:space="preserve"> 1460,0</w:t>
            </w:r>
            <w:r>
              <w:rPr>
                <w:b/>
                <w:color w:val="FB290D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тыс. руб.,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средства местного бюджета: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2021 год – </w:t>
            </w:r>
            <w:r>
              <w:rPr>
                <w:b/>
                <w:sz w:val="24"/>
              </w:rPr>
              <w:t>250,0 тыс. руб.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2022 год – </w:t>
            </w:r>
            <w:r>
              <w:rPr>
                <w:b/>
                <w:sz w:val="24"/>
              </w:rPr>
              <w:t>410,0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2023 год –</w:t>
            </w:r>
            <w:r>
              <w:rPr>
                <w:b/>
                <w:sz w:val="24"/>
              </w:rPr>
              <w:t xml:space="preserve"> 300,0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2024 год</w:t>
            </w:r>
            <w:r>
              <w:rPr>
                <w:b/>
                <w:sz w:val="24"/>
              </w:rPr>
              <w:t xml:space="preserve"> -  250,0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2025 год – </w:t>
            </w:r>
            <w:r>
              <w:rPr>
                <w:b/>
                <w:color w:val="000000"/>
                <w:sz w:val="24"/>
              </w:rPr>
              <w:t>250,0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2. Характеристика проблемы, на решение которой направлена подпрограмма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Ильинского городского поселения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На территории Ильинского городского поселения расположено 32 многоквартирных дома.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Общая площадь жилищного фонда по состоянию на 01.12.2016 составляет 1193,8 кв.м. Жилищный фонд Ильинского городского поселения имеет срок эксплуатации более 25 лет.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Помимо многолетней эксплуатации жилищного фонда в п.Ильинское-Хованское причинами неудовлетворительного состояния является ненадлежащее содержание жилищного фонда на протяжении ряда лет.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Необходимо следующие: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- заключение договоров социального найма жилых помещений муниципального жилищного фонда;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- начисление платы за наем жилых помещений, коммунальные услуги, содержание и ремонт жилого помещения;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обработка информации о полученных платежах за коммунальные услуги, содержание и ремонт жилого помещения;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городского поселения.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2D2D2D"/>
          <w:spacing w:val="2"/>
          <w:sz w:val="24"/>
        </w:rPr>
      </w:pPr>
      <w:r>
        <w:rPr>
          <w:rFonts w:ascii="Times New Roman" w:hAnsi="Times New Roman"/>
          <w:color w:val="2D2D2D"/>
          <w:spacing w:val="2"/>
          <w:sz w:val="24"/>
        </w:rPr>
      </w: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3. Цели, целевые индикаторы и ожидаемые результаты реализации подпрограммы</w:t>
      </w:r>
    </w:p>
    <w:p>
      <w:pPr>
        <w:pStyle w:val="ConsPlusNormal1"/>
        <w:jc w:val="center"/>
        <w:rPr>
          <w:b/>
          <w:b/>
          <w:spacing w:val="2"/>
          <w:sz w:val="24"/>
        </w:rPr>
      </w:pPr>
      <w:r>
        <w:rPr>
          <w:b/>
          <w:spacing w:val="2"/>
          <w:sz w:val="24"/>
        </w:rPr>
        <w:t>3.1. Цели подпрограммы</w:t>
      </w:r>
    </w:p>
    <w:p>
      <w:pPr>
        <w:pStyle w:val="ConsPlusNormal1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Formattext1"/>
        <w:spacing w:before="280" w:after="0"/>
        <w:ind w:left="0" w:right="0" w:firstLine="851"/>
        <w:jc w:val="both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2"/>
        <w:rPr>
          <w:b/>
          <w:b/>
          <w:sz w:val="24"/>
        </w:rPr>
      </w:pPr>
      <w:r>
        <w:rPr>
          <w:b/>
          <w:sz w:val="24"/>
        </w:rPr>
        <w:t>3.2. Целевые индикаторы и ожидаемые результаты реализации подпрограммы</w:t>
      </w:r>
    </w:p>
    <w:p>
      <w:pPr>
        <w:pStyle w:val="Normal"/>
        <w:spacing w:lineRule="auto" w:line="240" w:before="0" w:after="0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328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822"/>
        <w:gridCol w:w="821"/>
        <w:gridCol w:w="947"/>
        <w:gridCol w:w="928"/>
        <w:gridCol w:w="960"/>
        <w:gridCol w:w="839"/>
        <w:gridCol w:w="857"/>
        <w:gridCol w:w="1153"/>
      </w:tblGrid>
      <w:tr>
        <w:trPr>
          <w:trHeight w:val="1063" w:hRule="atLeas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Исходный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>
        <w:trPr>
          <w:trHeight w:val="1348" w:hRule="exac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Возмещение разницы между экономически обоснованным тарифом и тарифом, установленным для населения (ремонт и содержание муниципального жилищного фонда)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rPr>
          <w:trHeight w:val="678" w:hRule="exac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val="1189" w:hRule="exac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займа по переводу на индивидуальное газовое отопление муниципального жилищного фонда в п. Ильинское-Хованское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23" w:hRule="exac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>
        <w:trPr>
          <w:trHeight w:val="823" w:hRule="exact"/>
        </w:trPr>
        <w:tc>
          <w:tcPr>
            <w:tcW w:w="2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содержание муниципального жилищного фонда</w:t>
            </w:r>
          </w:p>
        </w:tc>
        <w:tc>
          <w:tcPr>
            <w:tcW w:w="8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</w:t>
            </w:r>
          </w:p>
        </w:tc>
        <w:tc>
          <w:tcPr>
            <w:tcW w:w="9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3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Formattext1"/>
        <w:spacing w:before="280" w:after="0"/>
        <w:jc w:val="center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1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</w:rPr>
      </w:pPr>
      <w:r>
        <w:rPr>
          <w:spacing w:val="2"/>
        </w:rPr>
        <w:t>Для достижения поставленных целей подпрограммы необходимо решение следующихз задач:</w:t>
      </w:r>
    </w:p>
    <w:p>
      <w:pPr>
        <w:pStyle w:val="Formattext1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pacing w:val="2"/>
        </w:rPr>
        <w:t xml:space="preserve">создание комфортных и безопасных условий проживания в </w:t>
      </w:r>
      <w:r>
        <w:rPr>
          <w:color w:val="000000"/>
          <w:sz w:val="24"/>
        </w:rPr>
        <w:t>многоквартирных домах.</w:t>
      </w:r>
    </w:p>
    <w:p>
      <w:pPr>
        <w:pStyle w:val="Formattext1"/>
        <w:spacing w:lineRule="auto" w:line="240" w:before="0" w:after="0"/>
        <w:ind w:left="0" w:right="0" w:firstLine="851"/>
        <w:jc w:val="center"/>
        <w:rPr>
          <w:rFonts w:ascii="Times New Roman" w:hAnsi="Times New Roman"/>
          <w:color w:val="000000"/>
          <w:sz w:val="24"/>
        </w:rPr>
      </w:pPr>
      <w:r>
        <w:rPr>
          <w:color w:val="000000"/>
          <w:spacing w:val="2"/>
        </w:rPr>
        <w:t>Задачами программы являются: 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</w:rPr>
        <w:t>- обеспечение вы</w:t>
      </w:r>
      <w:r>
        <w:rPr>
          <w:color w:val="000000"/>
          <w:spacing w:val="2"/>
        </w:rPr>
        <w:t>полнения работ по капитальному ремонту общего имущества многоквартирных домов;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> </w:t>
      </w:r>
      <w:r>
        <w:rPr>
          <w:color w:val="000000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проживания;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- содержание дома в надлежащем порядке, проведение своевременного и качественного ремонта общего имущества. 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 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ab/>
        <w:t>При выполнении намеченных мероприятий предполагается достичь: </w:t>
      </w:r>
    </w:p>
    <w:p>
      <w:p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>- улучшение состояния жилищного фонда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Formattext1"/>
        <w:spacing w:lineRule="auto" w:line="240" w:before="0" w:after="0"/>
        <w:ind w:left="0" w:right="0" w:firstLine="850"/>
        <w:jc w:val="both"/>
        <w:rPr>
          <w:rFonts w:ascii="Arial" w:hAnsi="Arial"/>
          <w:color w:val="2D2D2D"/>
          <w:spacing w:val="2"/>
          <w:sz w:val="18"/>
        </w:rPr>
      </w:pPr>
      <w:r>
        <w:rPr>
          <w:color w:val="000000"/>
          <w:spacing w:val="2"/>
        </w:rPr>
        <w:t>- повышение комфортности проживания граждан в жилищном фонде.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Перечень мероприятий подпрограммы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360" w:righ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left="360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147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2"/>
        <w:gridCol w:w="4679"/>
        <w:gridCol w:w="1841"/>
        <w:gridCol w:w="2268"/>
        <w:gridCol w:w="2411"/>
        <w:gridCol w:w="2976"/>
      </w:tblGrid>
      <w:tr>
        <w:trPr>
          <w:trHeight w:val="848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(годы)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финансирования,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</w:t>
            </w:r>
          </w:p>
        </w:tc>
      </w:tr>
      <w:tr>
        <w:trPr>
          <w:trHeight w:val="60" w:hRule="atLeast"/>
        </w:trPr>
        <w:tc>
          <w:tcPr>
            <w:tcW w:w="14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Раздел: «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создание нормальных условий для эксплуатации и сохранности жилищного фонда,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highlight w:val="white"/>
              </w:rPr>
              <w:t>совершенствование и повышение качества предоставляемых коммунальных услуг в целях улучшения жилищно-бытовых условий населения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подпрограмме: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2021-2025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1460,0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9493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6"/>
        <w:gridCol w:w="1523"/>
        <w:gridCol w:w="1590"/>
        <w:gridCol w:w="1575"/>
        <w:gridCol w:w="1455"/>
        <w:gridCol w:w="1543"/>
      </w:tblGrid>
      <w:tr>
        <w:trPr>
          <w:trHeight w:val="478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финансирования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 источники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410,0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250,0</w:t>
            </w:r>
          </w:p>
        </w:tc>
      </w:tr>
      <w:tr>
        <w:trPr/>
        <w:tc>
          <w:tcPr>
            <w:tcW w:w="949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>
          <w:trHeight w:val="605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410,0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</w:tr>
      <w:tr>
        <w:trPr>
          <w:trHeight w:val="617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2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хозяйства Ильинского городского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</w:t>
      </w:r>
      <w:r>
        <w:rPr>
          <w:rFonts w:ascii="Times New Roman" w:hAnsi="Times New Roman"/>
          <w:b/>
          <w:sz w:val="24"/>
        </w:rPr>
        <w:t>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72"/>
        <w:gridCol w:w="6224"/>
      </w:tblGrid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</w:rPr>
              <w:t>Создание условий для обеспечения населения Ильинского городского поселения услугами холодного водоснабжения, водоотведения и очистке сточных вод»</w:t>
            </w:r>
          </w:p>
        </w:tc>
      </w:tr>
      <w:tr>
        <w:trPr>
          <w:trHeight w:val="120" w:hRule="atLeast"/>
        </w:trPr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2025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Администратор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«ЖКХ (Ильинское)»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1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Tekstob1"/>
              <w:widowControl w:val="false"/>
              <w:spacing w:before="28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поселения.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индикаторы и ожидаемые результаты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</w:rPr>
              <w:t>доля уличной водопроводной сети, нуждающейся в замене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4"/>
              </w:rPr>
              <w:t>доля уличной канализационной сети, нуждающейся в замене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аварий в системах водоснабжения водоотведения и очистки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объем сточных вод, пропущенных через очистные сооружения, в общем объеме сточных вод;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Formattext1"/>
              <w:widowControl w:val="false"/>
              <w:spacing w:before="0" w:after="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4"/>
              </w:rPr>
              <w:t>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</w:t>
            </w:r>
            <w:r>
              <w:rPr>
                <w:spacing w:val="2"/>
              </w:rPr>
              <w:t>;</w:t>
            </w:r>
          </w:p>
          <w:p>
            <w:pPr>
              <w:pStyle w:val="Formattext1"/>
              <w:widowControl w:val="false"/>
              <w:spacing w:before="280" w:after="0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>
              <w:rPr>
                <w:spacing w:val="-2"/>
              </w:rPr>
              <w:t>развитие и совершенствование систем централизованного хозяйственно-питьевого водоснабжения и водоотведения</w:t>
            </w:r>
            <w:r>
              <w:rPr>
                <w:spacing w:val="2"/>
              </w:rPr>
              <w:t>;</w:t>
            </w:r>
          </w:p>
          <w:p>
            <w:pPr>
              <w:pStyle w:val="Formattext1"/>
              <w:widowControl w:val="false"/>
              <w:spacing w:before="280" w:after="0"/>
              <w:jc w:val="both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1"/>
              <w:widowControl w:val="false"/>
              <w:spacing w:before="280" w:after="0"/>
              <w:jc w:val="both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1"/>
              <w:widowControl w:val="false"/>
              <w:spacing w:before="280" w:after="0"/>
              <w:jc w:val="both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 2021 – 2025 годы: 3847,8 тыс. руб.,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средства: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2021 год – 700,0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2022 год – 1226,0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2023 год – 640,6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2024 год — 640,6 тыс.руб.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2025 год – 640,6 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2. Характеристика проблемы, на решение которой направлена подпрограмма</w:t>
      </w:r>
    </w:p>
    <w:p>
      <w:pPr>
        <w:pStyle w:val="Tekstob1"/>
        <w:spacing w:before="280" w:after="0"/>
        <w:jc w:val="both"/>
        <w:rPr>
          <w:sz w:val="16"/>
        </w:rPr>
      </w:pPr>
      <w:r>
        <w:rPr>
          <w:sz w:val="16"/>
        </w:rPr>
      </w:r>
    </w:p>
    <w:p>
      <w:pPr>
        <w:pStyle w:val="Tekstob1"/>
        <w:spacing w:before="280" w:after="0"/>
        <w:ind w:left="0" w:right="0" w:firstLine="851"/>
        <w:jc w:val="both"/>
        <w:rPr>
          <w:spacing w:val="6"/>
        </w:rPr>
      </w:pPr>
      <w:r>
        <w:rPr>
          <w:spacing w:val="6"/>
        </w:rPr>
        <w:t>В Ильинском городском поселении одним из актуальнейших и проблемных вопросов остается вопрос обеспечения населения Ильинского городского поселения качественной питьевой водой и бесперебойной работы системы водоснабжения.</w:t>
      </w:r>
    </w:p>
    <w:p>
      <w:pPr>
        <w:pStyle w:val="Tekstob1"/>
        <w:spacing w:before="280" w:after="0"/>
        <w:ind w:left="0" w:right="0" w:firstLine="851"/>
        <w:jc w:val="both"/>
        <w:rPr>
          <w:rFonts w:ascii="Tahoma" w:hAnsi="Tahoma"/>
          <w:color w:val="000000"/>
          <w:spacing w:val="6"/>
        </w:rPr>
      </w:pPr>
      <w:r>
        <w:rPr>
          <w:color w:val="000000"/>
          <w:spacing w:val="6"/>
        </w:rPr>
        <w:t>Величина общего водоотбора подземных вод по поселению составляет 169 куб. м/сут.,из них на нужды населения 143 куб м/сут, здравоохранения 2,9 куб.м/сут., среднесуточное потребление питьевой воды на 1 человека по п. Ильинское-Хованское составляет 72,3 л.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внутрипоселковые разводящиеводопроводные сети составляют около 20 км, ветхие водопроводы составляют около 14 км.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В 2016 году был произведен капитальный ремонт артезианских скважин №1 ул. Красная, №2 ул. Школьная.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В 2017 году произведены работы по замене участков водопровода по  ул. Красной и ул. Гагарина в п. Ильинское-Хованское.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В 2018 году заменен участок водопровода по ул. Советская (район бывшей Сельхозтехники) в п. Ильинское-Хованское.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В 2020 году заменен участок водопровода по пер. Окружной в п. Ильинское-Хованское, проложен участок водопровода к ул. 8 Марта в п. Ильинское-Хованское (с перспективой подключения скважины ЗАО «Ильинское», обеспечивающей водопроводной водой жителей ул. 8 Марта, к уличной сети).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 xml:space="preserve">Ильинское городское поселение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зданий,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</w:t>
      </w:r>
      <w:r>
        <w:rPr>
          <w:rFonts w:ascii="Times New Roman" w:hAnsi="Times New Roman"/>
          <w:color w:val="000000"/>
          <w:spacing w:val="6"/>
          <w:sz w:val="24"/>
        </w:rPr>
        <w:t>в настоящее время составил более</w:t>
      </w:r>
      <w:r>
        <w:rPr>
          <w:rFonts w:ascii="Times New Roman" w:hAnsi="Times New Roman"/>
          <w:spacing w:val="6"/>
          <w:sz w:val="24"/>
        </w:rPr>
        <w:t xml:space="preserve">92%. Следует отметить, что напорные трубы скважин, обеспечивающих подъем и подачу воды в водопроводные сети, на сегодняшний день требуют 100% замены.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Протяженность сетей водоотведения Ильинского городского поселения на сегодняшний день составляет 9 км, находящихся в хозяйственном ведении муниципального унитарного предприятия «ЖКХ (Ильинское)". Общий износ сетей водоотведения – 80%, ветхие канализационные сети составляют 6,3 км.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  <w:highlight w:val="white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pacing w:val="6"/>
          <w:sz w:val="24"/>
        </w:rPr>
      </w:pPr>
      <w:r>
        <w:rPr>
          <w:rFonts w:ascii="Times New Roman" w:hAnsi="Times New Roman"/>
          <w:spacing w:val="6"/>
          <w:sz w:val="24"/>
        </w:rPr>
        <w:t>Данная подпрограмма направлена на повышение надежности и качества водообеспечения населения, объектов соц. культ быта, предприятий и организаций Ильинского городского поселения и его реализация требует дополнительного целевого финансового обеспечения.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pacing w:val="6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Важнейшим фактором, определяющим необходимость разработки и реализации подпрограммы в Ильинском городском поселении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  <w:r>
        <w:br w:type="page"/>
      </w: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3. Цели, целевые индикаторы и ожидаемые результаты реализации подпрограммы</w:t>
      </w:r>
    </w:p>
    <w:p>
      <w:pPr>
        <w:pStyle w:val="ConsPlusNormal1"/>
        <w:jc w:val="center"/>
        <w:rPr>
          <w:b/>
          <w:b/>
          <w:spacing w:val="2"/>
          <w:sz w:val="24"/>
        </w:rPr>
      </w:pPr>
      <w:r>
        <w:rPr>
          <w:b/>
          <w:spacing w:val="2"/>
          <w:sz w:val="24"/>
        </w:rPr>
        <w:t>3.1. Цели подпрограммы</w:t>
      </w:r>
    </w:p>
    <w:p>
      <w:pPr>
        <w:pStyle w:val="Formattext1"/>
        <w:spacing w:before="280" w:after="0"/>
        <w:jc w:val="center"/>
        <w:rPr>
          <w:b/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городского поселения;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2"/>
        <w:rPr>
          <w:b/>
          <w:b/>
          <w:sz w:val="24"/>
        </w:rPr>
      </w:pPr>
      <w:r>
        <w:rPr>
          <w:b/>
          <w:sz w:val="24"/>
        </w:rPr>
        <w:t>3.2. Целевые индикаторы и ожидаемые результаты реализации подпрограммы</w:t>
      </w:r>
    </w:p>
    <w:p>
      <w:pPr>
        <w:pStyle w:val="Normal"/>
        <w:spacing w:lineRule="auto" w:line="240" w:before="0" w:after="0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tbl>
      <w:tblPr>
        <w:tblStyle w:val="Style_4"/>
        <w:tblW w:w="9497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3171"/>
        <w:gridCol w:w="705"/>
        <w:gridCol w:w="1041"/>
        <w:gridCol w:w="884"/>
        <w:gridCol w:w="977"/>
        <w:gridCol w:w="874"/>
        <w:gridCol w:w="917"/>
        <w:gridCol w:w="926"/>
      </w:tblGrid>
      <w:tr>
        <w:trPr>
          <w:trHeight w:val="1063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Исходный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-54" w:right="-26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</w:t>
            </w:r>
          </w:p>
        </w:tc>
      </w:tr>
      <w:tr>
        <w:trPr>
          <w:trHeight w:val="1145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>
        <w:trPr>
          <w:trHeight w:val="552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уличной водопроводной сети, нуждающейся в замене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>
        <w:trPr>
          <w:trHeight w:val="494" w:hRule="atLeas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уличной канализационной сети, нуждающейся в замене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>
        <w:trPr>
          <w:trHeight w:val="64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>
        <w:trPr>
          <w:trHeight w:val="76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>
        <w:trPr>
          <w:trHeight w:val="699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 населения централизованными услугами водообеспечения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62,3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>
        <w:trPr>
          <w:trHeight w:val="695" w:hRule="exact"/>
        </w:trPr>
        <w:tc>
          <w:tcPr>
            <w:tcW w:w="3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8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7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2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Formattext1"/>
        <w:spacing w:before="280" w:after="0"/>
        <w:ind w:left="0" w:right="0" w:firstLine="851"/>
        <w:jc w:val="both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Реализация мероприятий подпрограммы позволит: 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экологическую безопасность и комфортность проживания граждан.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444444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highlight w:val="white"/>
        </w:rPr>
        <w:t>снизить уровень потерь питьевой воды;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В результате реализации подпрограммы к 2023 году доля сельских населенных пунктов, обеспеченных централизованными системами водоснабжения, будет увеличена, среднесуточное водопотребление на 1 человека в сельских населенных пунктах – до 95 л.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Formattext1"/>
        <w:spacing w:before="280" w:after="0"/>
        <w:jc w:val="center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Formattext1"/>
        <w:spacing w:before="280" w:after="0"/>
        <w:ind w:left="0" w:right="0" w:firstLine="567"/>
        <w:jc w:val="both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360" w:right="0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Перечень мероприятий подпрограммы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Style_4"/>
        <w:tblW w:w="147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2"/>
        <w:gridCol w:w="4111"/>
        <w:gridCol w:w="1560"/>
        <w:gridCol w:w="1559"/>
        <w:gridCol w:w="3261"/>
        <w:gridCol w:w="3684"/>
      </w:tblGrid>
      <w:tr>
        <w:trPr>
          <w:trHeight w:val="564" w:hRule="atLeast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№ </w:t>
            </w:r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(годы)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финансирования, тыс. руб.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Ответственные исполнители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Ожидаемые результаты</w:t>
            </w:r>
          </w:p>
        </w:tc>
      </w:tr>
      <w:tr>
        <w:trPr>
          <w:trHeight w:val="483" w:hRule="atLeast"/>
        </w:trPr>
        <w:tc>
          <w:tcPr>
            <w:tcW w:w="14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Раздел: «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Создание условий для обеспечения населения Ильинского городского поселения услугами холодного водоснабжения, водоотведения и очистке сточных вод </w:t>
            </w:r>
            <w:r>
              <w:rPr>
                <w:rFonts w:ascii="Times New Roman" w:hAnsi="Times New Roman"/>
                <w:b/>
                <w:i/>
                <w:sz w:val="24"/>
              </w:rPr>
              <w:t>на 2021 – 2025 годы»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Аварийно-восстановительные работы на водопроводных сетях и арте-зианских скважинах Ильинского г/п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ограждения зон санитарной охраны 1-го пояса на артезианских скважинах 1/5, 2, 4/4, 10/-, 5/3, 9/5, 12/3.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павильонов артезианских скважин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водопроводных колодцев, замена, установка люков и обечаек (4 шт.)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Аварийно-восстановительные работы на водопроводных сетях и арте-зианских скважинах п. Ильинское - Хованское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Аварийно-восстановительные работы на водопроводных сетях и арте-зианских скважинах с. Гари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176,0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материалов и запасных частей, для создания аварийного запаса на случай ликвидации чрезвычайных ситуаций п. Ильинское - Хованское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материалов и запасных частей, для создания аварийного запаса на случай ликвидации чрезвычайных ситуаций с. Гари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85,0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ограждения зон санитарной охраны 1-го пояса на артезианских скважине №2/6, 4/4, 5/5(с.Гари)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150,0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1226,0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Аварийно-восстановительные работы на водопроводных сетях и арте-зианских скважинах п. Ильинское - Хованское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Аварийно-восстановительные работы на водопроводных сетях и арте-зианских скважинах с. Гари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Аварийно-восстановительные работы на канализационных сетях и сооружениях на них в п. Ильинское-Хованское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материалов и запасных частей, для создания аварийного запаса на случай ликвидации чрезвычайных ситуаций п. Ильинское - Хованское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материалов и запасных частей, для создания аварийного запаса на случай ликвидации чрезвычайных ситуаций с. Гари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ограждения зон санитарной охраны 1-го пояса на артезианских скважинах 4/4, 5/5 (с.Гари),5/6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640,6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>
          <w:trHeight w:val="1916" w:hRule="atLeast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640,6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>
          <w:trHeight w:val="429" w:hRule="atLeast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640,6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640,6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снижение уровня потерь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питьевой воды</w:t>
            </w:r>
          </w:p>
        </w:tc>
      </w:tr>
      <w:tr>
        <w:trPr/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 год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640,6</w:t>
            </w:r>
          </w:p>
        </w:tc>
        <w:tc>
          <w:tcPr>
            <w:tcW w:w="3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</w:r>
          </w:p>
        </w:tc>
      </w:tr>
      <w:tr>
        <w:trPr/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по подпрограмме: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3847,8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5. Ресурсное обеспечение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949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71"/>
        <w:gridCol w:w="1472"/>
        <w:gridCol w:w="1434"/>
        <w:gridCol w:w="1470"/>
        <w:gridCol w:w="1484"/>
        <w:gridCol w:w="1465"/>
      </w:tblGrid>
      <w:tr>
        <w:trPr>
          <w:trHeight w:val="478" w:hRule="atLeast"/>
        </w:trPr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финансирования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 источники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>
        <w:trPr/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1226,0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640,6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640,6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640,6</w:t>
            </w:r>
          </w:p>
        </w:tc>
      </w:tr>
      <w:tr>
        <w:trPr/>
        <w:tc>
          <w:tcPr>
            <w:tcW w:w="94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холодного водоснабжения, водоотведения и очистке сточных вод</w:t>
            </w:r>
          </w:p>
        </w:tc>
      </w:tr>
      <w:tr>
        <w:trPr/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1226,0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640,6</w:t>
            </w:r>
          </w:p>
        </w:tc>
      </w:tr>
      <w:tr>
        <w:trPr/>
        <w:tc>
          <w:tcPr>
            <w:tcW w:w="2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</w:rPr>
      </w:pPr>
      <w:r>
        <w:br w:type="page"/>
      </w:r>
      <w:r>
        <w:rPr>
          <w:rFonts w:ascii="Times New Roman" w:hAnsi="Times New Roman"/>
          <w:sz w:val="16"/>
        </w:rPr>
        <w:t>Приложение 3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 Муниципальной программе «Обеспечение населения объектами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инженерной инфраструктуры и услугами жилищно-коммунального</w:t>
      </w:r>
    </w:p>
    <w:p>
      <w:pPr>
        <w:pStyle w:val="Normal"/>
        <w:spacing w:lineRule="auto" w:line="240" w:before="0" w:after="0"/>
        <w:ind w:left="0" w:right="0" w:firstLine="482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хозяйства Ильинского городского поселения»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 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Паспорт подпрограммы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"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pacing w:val="2"/>
          <w:sz w:val="24"/>
        </w:rPr>
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</w:t>
      </w:r>
    </w:p>
    <w:tbl>
      <w:tblPr>
        <w:tblStyle w:val="Style_4"/>
        <w:tblW w:w="949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72"/>
        <w:gridCol w:w="6224"/>
      </w:tblGrid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spacing w:val="2"/>
                <w:sz w:val="24"/>
              </w:rPr>
              <w:t>»</w:t>
            </w:r>
          </w:p>
        </w:tc>
      </w:tr>
      <w:tr>
        <w:trPr>
          <w:trHeight w:val="120" w:hRule="atLeast"/>
        </w:trPr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Срок реализации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– 2025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Администратор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«ЖКХ (Ильинское)»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kstob1"/>
              <w:widowControl w:val="false"/>
              <w:spacing w:before="0" w:after="0"/>
              <w:rPr>
                <w:sz w:val="12"/>
              </w:rPr>
            </w:pPr>
            <w:r>
              <w:rPr/>
              <w:t>- улучшение обеспечения качественной питьевой водой и подача ее населению Ильинского городского поселения;</w:t>
            </w:r>
          </w:p>
          <w:p>
            <w:pPr>
              <w:pStyle w:val="Formattext1"/>
              <w:widowControl w:val="false"/>
              <w:spacing w:before="280" w:after="0"/>
              <w:rPr>
                <w:spacing w:val="2"/>
              </w:rPr>
            </w:pPr>
            <w:r>
              <w:rPr>
                <w:spacing w:val="2"/>
              </w:rPr>
              <w:t>- восстановление, охрана и рациональное использование источников питьевого водоснабжения.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индикаторы и ожидаемые результаты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число аварий в системах водоснабжения;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водообеспечения;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Formattext1"/>
              <w:widowControl w:val="false"/>
              <w:spacing w:before="0" w:after="0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1"/>
              <w:widowControl w:val="false"/>
              <w:spacing w:before="0" w:after="0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водоснабжения;</w:t>
            </w:r>
          </w:p>
          <w:p>
            <w:pPr>
              <w:pStyle w:val="Formattext1"/>
              <w:widowControl w:val="false"/>
              <w:spacing w:before="0" w:after="0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водообеспечения.</w:t>
            </w:r>
          </w:p>
        </w:tc>
      </w:tr>
      <w:tr>
        <w:trPr/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w="6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Общая сумма расходов на реализацию подпрограммы</w:t>
            </w:r>
          </w:p>
          <w:p>
            <w:pPr>
              <w:pStyle w:val="ConsPlusNormal1"/>
              <w:widowControl w:val="false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на 2021 – 2025 годы: </w:t>
            </w:r>
            <w:r>
              <w:rPr>
                <w:b/>
                <w:color w:val="000000"/>
                <w:sz w:val="24"/>
              </w:rPr>
              <w:t xml:space="preserve">1141,6 </w:t>
            </w:r>
            <w:r>
              <w:rPr>
                <w:b/>
                <w:sz w:val="24"/>
              </w:rPr>
              <w:t>тыс. руб.,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средства местного бюджета: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2021 год – 100,0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2022 год – 266,0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2023 год – 200,0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2024 год — 287,8 тыс. руб.</w:t>
            </w:r>
          </w:p>
          <w:p>
            <w:pPr>
              <w:pStyle w:val="ConsPlusNormal1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2025 год  –  287,8тыс. руб.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 xml:space="preserve">2. Характеристика проблемы, на решение которой направлена подпрограмма 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ab/>
        <w:t>На сегодняшний день на территории Ильинского городского поселения имеется 8 артезианских скважин, год ввода в эксплуатацию части из них насчитывает более 36 лет, в результате длительной эксплуатации вышеуказанных объектов и сложного финансового положения 35 лет не производился капитальный ремонт скважин, в 2016 году был произведен капитальный ремонт павильонов артезианских скважин №1 ул. Красная, №2 ул. Школьная.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В результате расширения сети потребителей воды возникает необходимость бурения дополнительных артезианских скважин.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Необходимость в проведении ремонтных работ на артезианских скважинах возникает в связи с уменьшением их дебита, ухудшения качества воды в ходе эксплуатации, появлением процесса пескования, приводящего к заиливанию скважины и выходу из строя водоподъемного оборудования. Также наиболее частой причиной проведения ремонтных работ является обрыв водоподъемного оборудования, вызванный его частичным или полным износом в результате длительной эксплуатации, применения нестандартного инструмента и недостаточной квалификации обслуживающего персонала и специалистов ремонтных бригад, выполняющих работы по замене погружных артезианских насосов.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Ухудшение качества отбираемых подземных вод в Ильинском городском поселении может быть связано с перетоком воды из выше эксплуатируемых водоносных горизонтов из-за износа обсадных труб колонн или из-за нарушения герметичности сальниковых устройств и затрубной цементации. В этом случае скважина может заиливаться песком, проникающим через образовавшиеся свищи, трещины и разрывы в колонне обсадных труб.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Довольно часто наблюдаются случаи практически полного зарастания сечения труб железистыми отложениями, что, как правило, сопровождается и зарастанием фильтра, интенсивно проявляющимся с его внутренней стороны. При этом могут образовываться пленки различной толщины. По мере увеличения толщины пленок они могут под действием силы тяжести отрываться и оседать в отстойнике или на забое.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зависимости от выявленных причин устанавливают преобладающие причины снижения дебита, назначают вид ремонтных работ и принимают технологию их проведения.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Фильтры и внутренние поверхности обсадных колонн очищают от рыхлых осадков после небольшого срока эксплуатации (1 - 3 года).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Для чистки скважины разработаны различные конструкции металлических ершей и скребковых устройств.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ab/>
        <w:t>Самой распространенной и частой причиной, вызывающей ремонт скважины является обрыв водоподъемного оборудования в скважине. Это случается, как правило, при замене погружного насоса при его выходе из строя или уменьшении его производительности. Обрыв случается, как правило, в местах соединения отдельных частей водоподъемного оборудования, так например, погружного насоса с водоподъемными трубами или соединение водоподъемных труб между собой. Такими видами соединений является резьбовое или фланцевое. И в том, и в другом соединениях основной причиной обрыва являются сильная коррозия металла (резьба, болты, гайки), а также применение нестандартного инструмента, несоответствующих механизмов, а также недостаточной квалификации специалистов в ремонтных бригадах.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imes New Roman" w:hAnsi="Times New Roman"/>
          <w:sz w:val="24"/>
        </w:rPr>
        <w:tab/>
        <w:t>Все перечисленные выше виды ремонтов скважин выполняются при помощи механизмов, с использованием активных и вредных химических веществ, электрической энергии, поэтому такое важное значение приобретает соблюдение техники безопасности и повышение квалификации всех работников, имеющих отношение к выполнению ремонтных работ на артезианских скважинах</w:t>
      </w:r>
      <w:r>
        <w:rPr>
          <w:rFonts w:ascii="Tahoma" w:hAnsi="Tahoma"/>
          <w:sz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imes New Roman" w:hAnsi="Times New Roman"/>
          <w:sz w:val="24"/>
        </w:rPr>
        <w:tab/>
        <w:t>Над устьем водозаборных скважин устраивается павильон, главное предназначение павильона - размещения оголовка скважины; приборов отопления, пусковой, контрольно-измерительной аппараратуры и приборов автоматики, а также части напорного трубопровода, на котором устанавливаются задвижки, обратный клапан.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Размеры павильона в плане принимаются исходя из размеров типовых железобетонных элементов и условий размещения в нем оборудования и обеспечения нормальных проходов.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imes New Roman" w:hAnsi="Times New Roman"/>
          <w:sz w:val="24"/>
        </w:rPr>
        <w:tab/>
        <w:t>На территории Ильинского городского поселения ремонт артезианских скважин, павильонов производится по мере необходимости, но из-за высокой стоимости и недостаточного финансирования произвести замену павильонов и самих артезианских скважин в полном объеме на сегодняшний день не предоставляется возможным.</w:t>
      </w:r>
    </w:p>
    <w:p>
      <w:pPr>
        <w:pStyle w:val="Normal"/>
        <w:spacing w:lineRule="auto" w:line="240" w:before="0" w:after="0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imes New Roman" w:hAnsi="Times New Roman"/>
          <w:sz w:val="24"/>
        </w:rPr>
        <w:t>Данная подпрограмма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3. Цели, целевые индикаторы и ожидаемые результаты реализации подпрограммы</w:t>
      </w:r>
    </w:p>
    <w:p>
      <w:pPr>
        <w:pStyle w:val="ConsPlusNormal1"/>
        <w:jc w:val="center"/>
        <w:rPr>
          <w:b/>
          <w:b/>
          <w:spacing w:val="2"/>
        </w:rPr>
      </w:pPr>
      <w:r>
        <w:rPr>
          <w:b/>
          <w:spacing w:val="2"/>
          <w:sz w:val="24"/>
        </w:rPr>
        <w:t>3.1. Цели подпрограммы</w:t>
      </w:r>
    </w:p>
    <w:p>
      <w:pPr>
        <w:pStyle w:val="Formattext1"/>
        <w:spacing w:before="0" w:after="0"/>
        <w:ind w:left="0" w:right="0" w:firstLine="851"/>
        <w:jc w:val="both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ab/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ab/>
        <w:t>- восстановление, охрана и рациональное использование источников питьевого водоснабжения.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center"/>
        <w:outlineLvl w:val="2"/>
        <w:rPr>
          <w:b/>
          <w:b/>
          <w:sz w:val="24"/>
        </w:rPr>
      </w:pPr>
      <w:r>
        <w:rPr>
          <w:b/>
          <w:sz w:val="24"/>
        </w:rPr>
        <w:t>3.2. Целевые индикаторы и ожидаемые результаты реализации подпрограммы</w:t>
      </w:r>
    </w:p>
    <w:p>
      <w:pPr>
        <w:pStyle w:val="Normal"/>
        <w:spacing w:lineRule="auto" w:line="240" w:before="0" w:after="0"/>
        <w:ind w:left="1863" w:right="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2</w:t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Style_4"/>
        <w:tblW w:w="9497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3039"/>
        <w:gridCol w:w="694"/>
        <w:gridCol w:w="1170"/>
        <w:gridCol w:w="930"/>
        <w:gridCol w:w="853"/>
        <w:gridCol w:w="871"/>
        <w:gridCol w:w="905"/>
        <w:gridCol w:w="1033"/>
      </w:tblGrid>
      <w:tr>
        <w:trPr>
          <w:trHeight w:val="514" w:hRule="exact"/>
        </w:trPr>
        <w:tc>
          <w:tcPr>
            <w:tcW w:w="3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72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(показателя)</w:t>
            </w:r>
          </w:p>
        </w:tc>
        <w:tc>
          <w:tcPr>
            <w:tcW w:w="6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1170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Исходный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7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показатель</w:t>
            </w:r>
          </w:p>
        </w:tc>
        <w:tc>
          <w:tcPr>
            <w:tcW w:w="459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40" w:right="0" w:hanging="4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Годы</w:t>
            </w:r>
          </w:p>
        </w:tc>
      </w:tr>
      <w:tr>
        <w:trPr>
          <w:trHeight w:val="564" w:hRule="exact"/>
        </w:trPr>
        <w:tc>
          <w:tcPr>
            <w:tcW w:w="303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69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170" w:type="dxa"/>
            <w:vMerge w:val="continue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>
        <w:trPr>
          <w:trHeight w:val="505" w:hRule="atLeast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отремонтированных артезианских скважин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отремонтированных павильонов артезианских скважин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FFFFFF" w:val="clear"/>
            <w:tcMar>
              <w:left w:w="3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>
      <w:pPr>
        <w:pStyle w:val="Formattext1"/>
        <w:spacing w:before="280" w:after="0"/>
        <w:ind w:left="0" w:right="0" w:firstLine="851"/>
        <w:jc w:val="both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Реализация мероприятий Подпрограммы позволит: 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обеспечить бесперебойное водоснабжение населения Ильинского городского поселения питьевой водой нормативного качества и в достаточном количестве;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устранить причины возникновения аварийных ситуаций;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обеспечить выполнение мероприятий по модернизации систем водоснабжения;</w:t>
      </w:r>
    </w:p>
    <w:p>
      <w:pPr>
        <w:pStyle w:val="Normal"/>
        <w:tabs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снизить уровень износа элементов системы водоснабжения;</w:t>
      </w:r>
    </w:p>
    <w:p>
      <w:pPr>
        <w:pStyle w:val="Normal"/>
        <w:tabs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Formattext1"/>
        <w:spacing w:before="280" w:after="0"/>
        <w:jc w:val="center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1"/>
        <w:spacing w:before="0" w:after="0"/>
        <w:ind w:left="0" w:right="0" w:firstLine="851"/>
        <w:jc w:val="both"/>
        <w:rPr>
          <w:spacing w:val="2"/>
        </w:rPr>
      </w:pPr>
      <w:r>
        <w:rPr>
          <w:spacing w:val="2"/>
        </w:rPr>
        <w:t>Для достижения поставленных целей программы необходимо решение следующих задач: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за счет проведения необходимых объемов ремонтных работ, и технического перевооружения;</w:t>
      </w:r>
    </w:p>
    <w:p>
      <w:p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Formattext1"/>
        <w:spacing w:before="0" w:after="0"/>
        <w:jc w:val="both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Normal"/>
        <w:numPr>
          <w:ilvl w:val="0"/>
          <w:numId w:val="3"/>
        </w:numPr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мероприятий подпрограммы </w:t>
      </w:r>
    </w:p>
    <w:p>
      <w:pPr>
        <w:pStyle w:val="ListParagraph1"/>
        <w:tabs>
          <w:tab w:val="left" w:pos="0" w:leader="none"/>
        </w:tabs>
        <w:spacing w:lineRule="auto" w:line="240" w:before="0" w:after="0"/>
        <w:ind w:left="360" w:right="253" w:hanging="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p>
      <w:pPr>
        <w:pStyle w:val="ListParagraph1"/>
        <w:tabs>
          <w:tab w:val="left" w:pos="0" w:leader="none"/>
        </w:tabs>
        <w:spacing w:lineRule="auto" w:line="240" w:before="0" w:after="0"/>
        <w:ind w:left="360" w:right="253" w:hanging="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tabs>
          <w:tab w:val="left" w:pos="0" w:leader="none"/>
        </w:tabs>
        <w:spacing w:lineRule="auto" w:line="240" w:before="0" w:after="0"/>
        <w:ind w:left="360" w:right="253" w:hanging="0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4"/>
        <w:tblW w:w="1479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4"/>
        <w:gridCol w:w="4252"/>
        <w:gridCol w:w="1363"/>
        <w:gridCol w:w="1511"/>
        <w:gridCol w:w="3349"/>
        <w:gridCol w:w="3949"/>
      </w:tblGrid>
      <w:tr>
        <w:trPr>
          <w:trHeight w:val="411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(годы)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7" w:right="-109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финансирования, тыс. руб.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Ответственные исполнители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Ожидаемые результаты</w:t>
            </w:r>
          </w:p>
        </w:tc>
      </w:tr>
      <w:tr>
        <w:trPr>
          <w:trHeight w:val="282" w:hRule="atLeast"/>
        </w:trPr>
        <w:tc>
          <w:tcPr>
            <w:tcW w:w="147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«Реализация мероприятий по организации в границах Ильинского городского поселения электро, тепло, газо, водоснабжения населения и водоотведения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»</w:t>
            </w:r>
          </w:p>
        </w:tc>
      </w:tr>
      <w:tr>
        <w:trPr>
          <w:trHeight w:val="2362" w:hRule="atLeast"/>
        </w:trPr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(ремонт павильонов артезианских скважин, ремонт оборудования очистных сооружений, КНС, создание материально-технического запаса)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2021 г.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100,0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(ремонт павильонов артезианских скважин, создание материально-технического запаса)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Реконструкция и очистка аэротанков и иловых полей на очистных сооружениях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Прокладка водопроводной линии по ул. Советская (подвод к зданию ЦРБ)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66,0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266,0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Содержание и техническое обслуживание объектов коммунального хозяйства, муниципального имущества 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(ремонт павильонов артезианских скважин, , создание материально-технического запаса)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Реконструкция и очистка иловых полей на очистных сооружениях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Мероприятия по организации в границах Ильинского городского поселения электро, тепло, газо, водоснабжения и водоотведения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287,8</w:t>
            </w:r>
          </w:p>
        </w:tc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МУП ЖКХ Ильинское</w:t>
            </w:r>
          </w:p>
        </w:tc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бесперебойное водоснабжение населения городского поселения питьевой водой нормативного качества и в достаточном количестве</w:t>
            </w:r>
          </w:p>
        </w:tc>
      </w:tr>
      <w:tr>
        <w:trPr/>
        <w:tc>
          <w:tcPr>
            <w:tcW w:w="3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</w:tc>
        <w:tc>
          <w:tcPr>
            <w:tcW w:w="1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287,8</w:t>
            </w:r>
          </w:p>
        </w:tc>
        <w:tc>
          <w:tcPr>
            <w:tcW w:w="33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1"/>
        <w:jc w:val="center"/>
        <w:rPr>
          <w:b/>
          <w:b/>
          <w:sz w:val="24"/>
        </w:rPr>
      </w:pPr>
      <w:r>
        <w:rPr>
          <w:b/>
          <w:sz w:val="24"/>
        </w:rPr>
        <w:t>5. Ресурсное обеспечение муниципальной подпрограммы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4</w:t>
      </w:r>
    </w:p>
    <w:tbl>
      <w:tblPr>
        <w:tblStyle w:val="Style_4"/>
        <w:tblW w:w="9882" w:type="dxa"/>
        <w:jc w:val="left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90"/>
        <w:gridCol w:w="1277"/>
        <w:gridCol w:w="1244"/>
        <w:gridCol w:w="1145"/>
        <w:gridCol w:w="1080"/>
        <w:gridCol w:w="1245"/>
      </w:tblGrid>
      <w:tr>
        <w:trPr>
          <w:trHeight w:val="478" w:hRule="atLeast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Направления финансирования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 источники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</w:p>
        </w:tc>
      </w:tr>
      <w:tr>
        <w:trPr>
          <w:trHeight w:val="478" w:hRule="atLeast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266,0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287,8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287,8</w:t>
            </w:r>
          </w:p>
          <w:p>
            <w:pPr>
              <w:pStyle w:val="ConsPlusNormal1"/>
              <w:widowControl w:val="false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>
          <w:trHeight w:val="478" w:hRule="atLeast"/>
        </w:trPr>
        <w:tc>
          <w:tcPr>
            <w:tcW w:w="988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pacing w:val="2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Реализация мероприятий по организации в границах Ильинского городского поселения электро, тепло, газо, водоснабжение населения и водоотведения»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</w:r>
          </w:p>
        </w:tc>
      </w:tr>
      <w:tr>
        <w:trPr>
          <w:trHeight w:val="399" w:hRule="atLeast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266,0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</w:tr>
      <w:tr>
        <w:trPr>
          <w:trHeight w:val="420" w:hRule="atLeast"/>
        </w:trPr>
        <w:tc>
          <w:tcPr>
            <w:tcW w:w="3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509" w:hanging="450"/>
      </w:pPr>
    </w:lvl>
    <w:lvl w:ilvl="1">
      <w:start w:val="1"/>
      <w:numFmt w:val="lowerLetter"/>
      <w:lvlText w:val="%2."/>
      <w:lvlJc w:val="left"/>
      <w:pPr>
        <w:ind w:left="1139" w:hanging="360"/>
      </w:pPr>
    </w:lvl>
    <w:lvl w:ilvl="2">
      <w:start w:val="1"/>
      <w:numFmt w:val="lowerRoman"/>
      <w:lvlText w:val="%3."/>
      <w:lvlJc w:val="right"/>
      <w:pPr>
        <w:ind w:left="1859" w:hanging="180"/>
      </w:pPr>
    </w:lvl>
    <w:lvl w:ilvl="3">
      <w:start w:val="1"/>
      <w:numFmt w:val="decimal"/>
      <w:lvlText w:val="%4."/>
      <w:lvlJc w:val="left"/>
      <w:pPr>
        <w:ind w:left="2579" w:hanging="360"/>
      </w:p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61" w:hanging="360"/>
      </w:pPr>
    </w:lvl>
    <w:lvl w:ilvl="2">
      <w:start w:val="1"/>
      <w:numFmt w:val="decimal"/>
      <w:lvlText w:val="%1.%2.%3."/>
      <w:lvlJc w:val="left"/>
      <w:pPr>
        <w:ind w:left="1122" w:hanging="720"/>
      </w:pPr>
    </w:lvl>
    <w:lvl w:ilvl="3">
      <w:start w:val="1"/>
      <w:numFmt w:val="decimal"/>
      <w:lvlText w:val="%1.%2.%3.%4."/>
      <w:lvlJc w:val="left"/>
      <w:pPr>
        <w:ind w:left="1323" w:hanging="720"/>
      </w:pPr>
    </w:lvl>
    <w:lvl w:ilvl="4">
      <w:start w:val="1"/>
      <w:numFmt w:val="decimal"/>
      <w:lvlText w:val="%1.%2.%3.%4.%5."/>
      <w:lvlJc w:val="left"/>
      <w:pPr>
        <w:ind w:left="1884" w:hanging="1080"/>
      </w:pPr>
    </w:lvl>
    <w:lvl w:ilvl="5">
      <w:start w:val="1"/>
      <w:numFmt w:val="decimal"/>
      <w:lvlText w:val="%1.%2.%3.%4.%5.%6."/>
      <w:lvlJc w:val="left"/>
      <w:pPr>
        <w:ind w:left="2085" w:hanging="1080"/>
      </w:pPr>
    </w:lvl>
    <w:lvl w:ilvl="6">
      <w:start w:val="1"/>
      <w:numFmt w:val="decimal"/>
      <w:lvlText w:val="%1.%2.%3.%4.%5.%6.%7."/>
      <w:lvlJc w:val="left"/>
      <w:pPr>
        <w:ind w:left="2646" w:hanging="1440"/>
      </w:pPr>
    </w:lvl>
    <w:lvl w:ilvl="7">
      <w:start w:val="1"/>
      <w:numFmt w:val="decimal"/>
      <w:lvlText w:val="%1.%2.%3.%4.%5.%6.%7.%8."/>
      <w:lvlJc w:val="left"/>
      <w:pPr>
        <w:ind w:left="2847" w:hanging="1440"/>
      </w:pPr>
    </w:lvl>
    <w:lvl w:ilvl="8">
      <w:start w:val="1"/>
      <w:numFmt w:val="decimal"/>
      <w:lvlText w:val="%1.%2.%3.%4.%5.%6.%7.%8.%9."/>
      <w:lvlJc w:val="left"/>
      <w:pPr>
        <w:ind w:left="3408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3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next w:val="Normal"/>
    <w:link w:val="Style_4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basedOn w:val="Normal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basedOn w:val="Normal"/>
    <w:next w:val="Normal"/>
    <w:link w:val="Style_47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basedOn w:val="Normal"/>
    <w:next w:val="Normal"/>
    <w:link w:val="Style_32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Footer">
    <w:name w:val="Footer"/>
    <w:link w:val="Style_10"/>
    <w:qFormat/>
    <w:rPr/>
  </w:style>
  <w:style w:type="character" w:styleId="Contents2">
    <w:name w:val="Contents 2"/>
    <w:link w:val="Style_11"/>
    <w:qFormat/>
    <w:rPr>
      <w:rFonts w:ascii="XO Thames" w:hAnsi="XO Thames"/>
      <w:sz w:val="28"/>
    </w:rPr>
  </w:style>
  <w:style w:type="character" w:styleId="Style9">
    <w:name w:val="Основной текст Знак"/>
    <w:basedOn w:val="DefaultParagraphFont"/>
    <w:link w:val="Style_12"/>
    <w:qFormat/>
    <w:rPr>
      <w:rFonts w:ascii="Calibri" w:hAnsi="Calibri"/>
    </w:rPr>
  </w:style>
  <w:style w:type="character" w:styleId="Style10">
    <w:name w:val="Интернет-ссылка"/>
    <w:link w:val="Style_36"/>
    <w:rPr>
      <w:color w:val="0000FF"/>
      <w:u w:val="single"/>
    </w:rPr>
  </w:style>
  <w:style w:type="character" w:styleId="Contents4">
    <w:name w:val="Contents 4"/>
    <w:link w:val="Style_15"/>
    <w:qFormat/>
    <w:rPr>
      <w:rFonts w:ascii="XO Thames" w:hAnsi="XO Thames"/>
      <w:sz w:val="28"/>
    </w:rPr>
  </w:style>
  <w:style w:type="character" w:styleId="Contents6">
    <w:name w:val="Contents 6"/>
    <w:link w:val="Style_16"/>
    <w:qFormat/>
    <w:rPr>
      <w:rFonts w:ascii="XO Thames" w:hAnsi="XO Thames"/>
      <w:sz w:val="28"/>
    </w:rPr>
  </w:style>
  <w:style w:type="character" w:styleId="Contents7">
    <w:name w:val="Contents 7"/>
    <w:link w:val="Style_17"/>
    <w:qFormat/>
    <w:rPr>
      <w:rFonts w:ascii="XO Thames" w:hAnsi="XO Thames"/>
      <w:sz w:val="28"/>
    </w:rPr>
  </w:style>
  <w:style w:type="character" w:styleId="Indexheading">
    <w:name w:val="index heading"/>
    <w:link w:val="Style_18"/>
    <w:qFormat/>
    <w:rPr/>
  </w:style>
  <w:style w:type="character" w:styleId="Tekstob">
    <w:name w:val="tekstob"/>
    <w:link w:val="Style_5"/>
    <w:qFormat/>
    <w:rPr>
      <w:rFonts w:ascii="Times New Roman" w:hAnsi="Times New Roman"/>
      <w:sz w:val="24"/>
    </w:rPr>
  </w:style>
  <w:style w:type="character" w:styleId="Heading3">
    <w:name w:val="Heading 3"/>
    <w:link w:val="Style_19"/>
    <w:qFormat/>
    <w:rPr>
      <w:rFonts w:ascii="XO Thames" w:hAnsi="XO Thames"/>
      <w:b/>
      <w:sz w:val="26"/>
    </w:rPr>
  </w:style>
  <w:style w:type="character" w:styleId="NormalWeb">
    <w:name w:val="Normal (Web)"/>
    <w:link w:val="Style_20"/>
    <w:qFormat/>
    <w:rPr>
      <w:rFonts w:ascii="Times New Roman" w:hAnsi="Times New Roman"/>
      <w:sz w:val="24"/>
    </w:rPr>
  </w:style>
  <w:style w:type="character" w:styleId="Header">
    <w:name w:val="Header"/>
    <w:basedOn w:val="Style16"/>
    <w:link w:val="Style_21"/>
    <w:qFormat/>
    <w:rPr/>
  </w:style>
  <w:style w:type="character" w:styleId="ConsPlusTitle">
    <w:name w:val="ConsPlusTitle"/>
    <w:link w:val="Style_3"/>
    <w:qFormat/>
    <w:rPr>
      <w:rFonts w:ascii="Arial" w:hAnsi="Arial"/>
      <w:b/>
      <w:sz w:val="20"/>
    </w:rPr>
  </w:style>
  <w:style w:type="character" w:styleId="Style11">
    <w:name w:val="Заголовок"/>
    <w:link w:val="Style_23"/>
    <w:qFormat/>
    <w:rPr>
      <w:rFonts w:ascii="Liberation Sans" w:hAnsi="Liberation Sans"/>
      <w:sz w:val="28"/>
    </w:rPr>
  </w:style>
  <w:style w:type="character" w:styleId="Style12">
    <w:name w:val="Текст выноски Знак"/>
    <w:basedOn w:val="DefaultParagraphFont"/>
    <w:link w:val="Style_25"/>
    <w:qFormat/>
    <w:rPr>
      <w:rFonts w:ascii="Tahoma" w:hAnsi="Tahoma"/>
      <w:sz w:val="16"/>
    </w:rPr>
  </w:style>
  <w:style w:type="character" w:styleId="Style13">
    <w:name w:val="Содержимое врезки"/>
    <w:link w:val="Style_26"/>
    <w:qFormat/>
    <w:rPr/>
  </w:style>
  <w:style w:type="character" w:styleId="ListParagraph">
    <w:name w:val="List Paragraph"/>
    <w:link w:val="Style_9"/>
    <w:qFormat/>
    <w:rPr/>
  </w:style>
  <w:style w:type="character" w:styleId="ConsPlusCell">
    <w:name w:val="ConsPlusCell"/>
    <w:link w:val="Style_27"/>
    <w:qFormat/>
    <w:rPr>
      <w:rFonts w:ascii="Courier New" w:hAnsi="Courier New"/>
      <w:sz w:val="20"/>
    </w:rPr>
  </w:style>
  <w:style w:type="character" w:styleId="Caption">
    <w:name w:val="Caption"/>
    <w:link w:val="Style_28"/>
    <w:qFormat/>
    <w:rPr>
      <w:i/>
      <w:sz w:val="24"/>
    </w:rPr>
  </w:style>
  <w:style w:type="character" w:styleId="PlainText">
    <w:name w:val="Plain Text"/>
    <w:link w:val="Style_29"/>
    <w:qFormat/>
    <w:rPr>
      <w:rFonts w:ascii="Courier New" w:hAnsi="Courier New"/>
      <w:sz w:val="20"/>
    </w:rPr>
  </w:style>
  <w:style w:type="character" w:styleId="Contents3">
    <w:name w:val="Contents 3"/>
    <w:link w:val="Style_30"/>
    <w:qFormat/>
    <w:rPr>
      <w:rFonts w:ascii="XO Thames" w:hAnsi="XO Thames"/>
      <w:sz w:val="28"/>
    </w:rPr>
  </w:style>
  <w:style w:type="character" w:styleId="BalloonText">
    <w:name w:val="Balloon Text"/>
    <w:link w:val="Style_31"/>
    <w:qFormat/>
    <w:rPr>
      <w:rFonts w:ascii="Tahoma" w:hAnsi="Tahoma"/>
      <w:sz w:val="16"/>
    </w:rPr>
  </w:style>
  <w:style w:type="character" w:styleId="Formattext">
    <w:name w:val="formattext"/>
    <w:link w:val="Style_8"/>
    <w:qFormat/>
    <w:rPr>
      <w:rFonts w:ascii="Times New Roman" w:hAnsi="Times New Roman"/>
      <w:sz w:val="24"/>
    </w:rPr>
  </w:style>
  <w:style w:type="character" w:styleId="DefaultParagraphFont">
    <w:name w:val="Default Paragraph Font"/>
    <w:link w:val="Style_13"/>
    <w:qFormat/>
    <w:rPr/>
  </w:style>
  <w:style w:type="character" w:styleId="Appleconvertedspace">
    <w:name w:val="apple-converted-space"/>
    <w:basedOn w:val="DefaultParagraphFont"/>
    <w:link w:val="Style_7"/>
    <w:qFormat/>
    <w:rPr/>
  </w:style>
  <w:style w:type="character" w:styleId="Heading5">
    <w:name w:val="Heading 5"/>
    <w:link w:val="Style_32"/>
    <w:qFormat/>
    <w:rPr>
      <w:rFonts w:ascii="XO Thames" w:hAnsi="XO Thames"/>
      <w:b/>
      <w:sz w:val="22"/>
    </w:rPr>
  </w:style>
  <w:style w:type="character" w:styleId="Heading1">
    <w:name w:val="Heading 1"/>
    <w:link w:val="Style_33"/>
    <w:qFormat/>
    <w:rPr>
      <w:rFonts w:ascii="XO Thames" w:hAnsi="XO Thames"/>
      <w:b/>
      <w:sz w:val="32"/>
    </w:rPr>
  </w:style>
  <w:style w:type="character" w:styleId="Style14">
    <w:name w:val="Заголовок таблицы"/>
    <w:basedOn w:val="Style17"/>
    <w:link w:val="Style_34"/>
    <w:qFormat/>
    <w:rPr>
      <w:b/>
    </w:rPr>
  </w:style>
  <w:style w:type="character" w:styleId="Footnote">
    <w:name w:val="Footnote"/>
    <w:link w:val="Style_37"/>
    <w:qFormat/>
    <w:rPr>
      <w:rFonts w:ascii="XO Thames" w:hAnsi="XO Thames"/>
      <w:sz w:val="22"/>
    </w:rPr>
  </w:style>
  <w:style w:type="character" w:styleId="Contents1">
    <w:name w:val="Contents 1"/>
    <w:link w:val="Style_38"/>
    <w:qFormat/>
    <w:rPr>
      <w:rFonts w:ascii="XO Thames" w:hAnsi="XO Thames"/>
      <w:b/>
      <w:sz w:val="28"/>
    </w:rPr>
  </w:style>
  <w:style w:type="character" w:styleId="HeaderandFooter">
    <w:name w:val="Header and Footer"/>
    <w:link w:val="Style_39"/>
    <w:qFormat/>
    <w:rPr>
      <w:rFonts w:ascii="XO Thames" w:hAnsi="XO Thames"/>
      <w:sz w:val="20"/>
    </w:rPr>
  </w:style>
  <w:style w:type="character" w:styleId="Style15">
    <w:name w:val="Текст Знак"/>
    <w:basedOn w:val="DefaultParagraphFont"/>
    <w:link w:val="Style_40"/>
    <w:qFormat/>
    <w:rPr>
      <w:rFonts w:ascii="Courier New" w:hAnsi="Courier New"/>
      <w:sz w:val="20"/>
    </w:rPr>
  </w:style>
  <w:style w:type="character" w:styleId="Contents9">
    <w:name w:val="Contents 9"/>
    <w:link w:val="Style_41"/>
    <w:qFormat/>
    <w:rPr>
      <w:rFonts w:ascii="XO Thames" w:hAnsi="XO Thames"/>
      <w:sz w:val="28"/>
    </w:rPr>
  </w:style>
  <w:style w:type="character" w:styleId="Style16">
    <w:name w:val="Верхний и нижний колонтитулы"/>
    <w:link w:val="Style_22"/>
    <w:qFormat/>
    <w:rPr/>
  </w:style>
  <w:style w:type="character" w:styleId="List">
    <w:name w:val="List"/>
    <w:basedOn w:val="Textbody"/>
    <w:link w:val="Style_42"/>
    <w:qFormat/>
    <w:rPr/>
  </w:style>
  <w:style w:type="character" w:styleId="Style17">
    <w:name w:val="Содержимое таблицы"/>
    <w:link w:val="Style_35"/>
    <w:qFormat/>
    <w:rPr/>
  </w:style>
  <w:style w:type="character" w:styleId="Contents8">
    <w:name w:val="Contents 8"/>
    <w:link w:val="Style_43"/>
    <w:qFormat/>
    <w:rPr>
      <w:rFonts w:ascii="XO Thames" w:hAnsi="XO Thames"/>
      <w:sz w:val="28"/>
    </w:rPr>
  </w:style>
  <w:style w:type="character" w:styleId="Textbody">
    <w:name w:val="Text body"/>
    <w:link w:val="Style_24"/>
    <w:qFormat/>
    <w:rPr/>
  </w:style>
  <w:style w:type="character" w:styleId="Contents5">
    <w:name w:val="Contents 5"/>
    <w:link w:val="Style_44"/>
    <w:qFormat/>
    <w:rPr>
      <w:rFonts w:ascii="XO Thames" w:hAnsi="XO Thames"/>
      <w:sz w:val="28"/>
    </w:rPr>
  </w:style>
  <w:style w:type="character" w:styleId="Subtitle">
    <w:name w:val="Subtitle"/>
    <w:link w:val="Style_45"/>
    <w:qFormat/>
    <w:rPr>
      <w:rFonts w:ascii="XO Thames" w:hAnsi="XO Thames"/>
      <w:i/>
      <w:sz w:val="24"/>
    </w:rPr>
  </w:style>
  <w:style w:type="character" w:styleId="ConsPlusNormal">
    <w:name w:val="ConsPlusNormal"/>
    <w:link w:val="Style_2"/>
    <w:qFormat/>
    <w:rPr>
      <w:rFonts w:ascii="Times New Roman" w:hAnsi="Times New Roman"/>
      <w:sz w:val="28"/>
    </w:rPr>
  </w:style>
  <w:style w:type="character" w:styleId="Title">
    <w:name w:val="Title"/>
    <w:link w:val="Style_46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7"/>
    <w:qFormat/>
    <w:rPr>
      <w:rFonts w:ascii="XO Thames" w:hAnsi="XO Thames"/>
      <w:b/>
      <w:sz w:val="24"/>
    </w:rPr>
  </w:style>
  <w:style w:type="character" w:styleId="Heading2">
    <w:name w:val="Heading 2"/>
    <w:link w:val="Style_48"/>
    <w:qFormat/>
    <w:rPr>
      <w:rFonts w:ascii="XO Thames" w:hAnsi="XO Thames"/>
      <w:b/>
      <w:sz w:val="28"/>
    </w:rPr>
  </w:style>
  <w:style w:type="character" w:styleId="ListLabel1">
    <w:name w:val="ListLabel 1"/>
    <w:qFormat/>
    <w:rPr>
      <w:rFonts w:ascii="Times New Roman" w:hAnsi="Times New Roman"/>
      <w:b w:val="false"/>
      <w:sz w:val="28"/>
    </w:rPr>
  </w:style>
  <w:style w:type="paragraph" w:styleId="Style18">
    <w:name w:val="Заголовок"/>
    <w:basedOn w:val="Normal"/>
    <w:next w:val="Style19"/>
    <w:link w:val="Style_23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9">
    <w:name w:val="Body Text"/>
    <w:basedOn w:val="Normal"/>
    <w:link w:val="Style_24_ch"/>
    <w:pPr>
      <w:spacing w:before="0" w:after="120"/>
    </w:pPr>
    <w:rPr/>
  </w:style>
  <w:style w:type="paragraph" w:styleId="Style20">
    <w:name w:val="List"/>
    <w:basedOn w:val="Style19"/>
    <w:link w:val="Style_42_ch"/>
    <w:pPr/>
    <w:rPr/>
  </w:style>
  <w:style w:type="paragraph" w:styleId="Style21">
    <w:name w:val="Caption"/>
    <w:basedOn w:val="Normal"/>
    <w:link w:val="Style_28_ch"/>
    <w:qFormat/>
    <w:pPr>
      <w:spacing w:before="120" w:after="120"/>
    </w:pPr>
    <w:rPr>
      <w:i/>
      <w:sz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link w:val="Style_22_ch"/>
    <w:qFormat/>
    <w:pPr>
      <w:tabs>
        <w:tab w:val="center" w:pos="4748" w:leader="none"/>
        <w:tab w:val="right" w:pos="9497" w:leader="none"/>
      </w:tabs>
    </w:pPr>
    <w:rPr/>
  </w:style>
  <w:style w:type="paragraph" w:styleId="Style24">
    <w:name w:val="Footer"/>
    <w:basedOn w:val="Normal"/>
    <w:link w:val="Style_10_ch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TOC 2"/>
    <w:basedOn w:val="Normal"/>
    <w:next w:val="Normal"/>
    <w:link w:val="Style_11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Основной текст Знак"/>
    <w:basedOn w:val="DefaultParagraphFont1"/>
    <w:link w:val="Style_12_ch"/>
    <w:qFormat/>
    <w:pPr/>
    <w:rPr>
      <w:rFonts w:ascii="Calibri" w:hAnsi="Calibri"/>
    </w:rPr>
  </w:style>
  <w:style w:type="paragraph" w:styleId="Style26">
    <w:name w:val="Интернет-ссылка"/>
    <w:basedOn w:val="DefaultParagraphFont1"/>
    <w:link w:val="Style_14_ch"/>
    <w:qFormat/>
    <w:pPr/>
    <w:rPr>
      <w:color w:val="0000FF"/>
      <w:u w:val="single"/>
    </w:rPr>
  </w:style>
  <w:style w:type="paragraph" w:styleId="41">
    <w:name w:val="TOC 4"/>
    <w:basedOn w:val="Normal"/>
    <w:next w:val="Normal"/>
    <w:link w:val="Style_15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basedOn w:val="Normal"/>
    <w:next w:val="Normal"/>
    <w:link w:val="Style_16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basedOn w:val="Normal"/>
    <w:next w:val="Normal"/>
    <w:link w:val="Style_17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dexheading1">
    <w:name w:val="index heading"/>
    <w:basedOn w:val="Normal"/>
    <w:link w:val="Style_18_ch"/>
    <w:qFormat/>
    <w:pPr/>
    <w:rPr/>
  </w:style>
  <w:style w:type="paragraph" w:styleId="Tekstob1">
    <w:name w:val="tekstob"/>
    <w:basedOn w:val="Normal"/>
    <w:link w:val="Style_5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NormalWeb1">
    <w:name w:val="Normal (Web)"/>
    <w:basedOn w:val="Normal"/>
    <w:link w:val="Style_20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27">
    <w:name w:val="Header"/>
    <w:basedOn w:val="Style23"/>
    <w:link w:val="Style_21_ch"/>
    <w:pPr/>
    <w:rPr/>
  </w:style>
  <w:style w:type="paragraph" w:styleId="ConsPlusTitle1">
    <w:name w:val="ConsPlusTitle"/>
    <w:link w:val="Style_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Текст выноски Знак"/>
    <w:basedOn w:val="DefaultParagraphFont1"/>
    <w:link w:val="Style_25_ch"/>
    <w:qFormat/>
    <w:pPr/>
    <w:rPr>
      <w:rFonts w:ascii="Tahoma" w:hAnsi="Tahoma"/>
      <w:sz w:val="16"/>
    </w:rPr>
  </w:style>
  <w:style w:type="paragraph" w:styleId="Style29">
    <w:name w:val="Содержимое врезки"/>
    <w:basedOn w:val="Normal"/>
    <w:link w:val="Style_26_ch"/>
    <w:qFormat/>
    <w:pPr/>
    <w:rPr/>
  </w:style>
  <w:style w:type="paragraph" w:styleId="ListParagraph1">
    <w:name w:val="List Paragraph"/>
    <w:basedOn w:val="Normal"/>
    <w:link w:val="Style_9_ch"/>
    <w:qFormat/>
    <w:pPr>
      <w:spacing w:before="0" w:after="200"/>
      <w:ind w:left="720" w:right="0" w:hanging="0"/>
      <w:contextualSpacing/>
    </w:pPr>
    <w:rPr/>
  </w:style>
  <w:style w:type="paragraph" w:styleId="ConsPlusCell1">
    <w:name w:val="ConsPlusCell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PlainText1">
    <w:name w:val="Plain Text"/>
    <w:basedOn w:val="Normal"/>
    <w:link w:val="Style_29_ch"/>
    <w:qFormat/>
    <w:pPr>
      <w:spacing w:lineRule="auto" w:line="240" w:before="0" w:after="0"/>
    </w:pPr>
    <w:rPr>
      <w:rFonts w:ascii="Courier New" w:hAnsi="Courier New"/>
      <w:sz w:val="20"/>
    </w:rPr>
  </w:style>
  <w:style w:type="paragraph" w:styleId="31">
    <w:name w:val="TOC 3"/>
    <w:basedOn w:val="Normal"/>
    <w:next w:val="Normal"/>
    <w:link w:val="Style_30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Style_31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Formattext1">
    <w:name w:val="formattext"/>
    <w:basedOn w:val="Normal"/>
    <w:link w:val="Style_8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DefaultParagraphFont1">
    <w:name w:val="Default Paragraph Font"/>
    <w:link w:val="Style_1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Appleconvertedspace1">
    <w:name w:val="apple-converted-space"/>
    <w:basedOn w:val="DefaultParagraphFont1"/>
    <w:link w:val="Style_7_ch"/>
    <w:qFormat/>
    <w:pPr/>
    <w:rPr/>
  </w:style>
  <w:style w:type="paragraph" w:styleId="Style30">
    <w:name w:val="Содержимое таблицы"/>
    <w:basedOn w:val="Normal"/>
    <w:link w:val="Style_35_ch"/>
    <w:qFormat/>
    <w:pPr>
      <w:widowControl w:val="false"/>
    </w:pPr>
    <w:rPr/>
  </w:style>
  <w:style w:type="paragraph" w:styleId="Style31">
    <w:name w:val="Заголовок таблицы"/>
    <w:basedOn w:val="Style30"/>
    <w:link w:val="Style_34_ch"/>
    <w:qFormat/>
    <w:pPr>
      <w:jc w:val="center"/>
    </w:pPr>
    <w:rPr>
      <w:b/>
    </w:rPr>
  </w:style>
  <w:style w:type="paragraph" w:styleId="Internetlink">
    <w:name w:val="Internet link"/>
    <w:link w:val="Style_3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37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next w:val="Normal"/>
    <w:link w:val="Style_38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Текст Знак"/>
    <w:basedOn w:val="DefaultParagraphFont1"/>
    <w:link w:val="Style_40_ch"/>
    <w:qFormat/>
    <w:pPr/>
    <w:rPr>
      <w:rFonts w:ascii="Courier New" w:hAnsi="Courier New"/>
      <w:sz w:val="20"/>
    </w:rPr>
  </w:style>
  <w:style w:type="paragraph" w:styleId="9">
    <w:name w:val="TOC 9"/>
    <w:basedOn w:val="Normal"/>
    <w:next w:val="Normal"/>
    <w:link w:val="Style_41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basedOn w:val="Normal"/>
    <w:next w:val="Normal"/>
    <w:link w:val="Style_43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basedOn w:val="Normal"/>
    <w:next w:val="Normal"/>
    <w:link w:val="Style_4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Subtitle"/>
    <w:basedOn w:val="Normal"/>
    <w:next w:val="Normal"/>
    <w:link w:val="Style_45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1">
    <w:name w:val="ConsPlusNormal"/>
    <w:link w:val="Style_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Title"/>
    <w:basedOn w:val="Normal"/>
    <w:next w:val="Normal"/>
    <w:link w:val="Style_46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49">
    <w:name w:val="Table Grid"/>
    <w:basedOn w:val="Style_4"/>
    <w:rPr>
      <w:sz w:val="20"/>
    </w:rPr>
    <w:tblPr>
      <w:tblInd w:w="0" w:type="dxa"/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LibreOffice/5.4.4.2$Windows_x86 LibreOffice_project/2524958677847fb3bb44820e40380acbe820f960</Application>
  <Pages>23</Pages>
  <Words>6326</Words>
  <Characters>46836</Characters>
  <CharactersWithSpaces>52224</CharactersWithSpaces>
  <Paragraphs>1088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2022-12-22T16:37:50Z</cp:lastPrinted>
  <dcterms:modified xsi:type="dcterms:W3CDTF">2022-12-22T16:37:31Z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