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CA" w:rsidRDefault="006B3E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ECA" w:rsidRDefault="00250F12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Приложение</w:t>
      </w:r>
    </w:p>
    <w:p w:rsidR="006B3ECA" w:rsidRDefault="00250F12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к  Постановлению  администрации</w:t>
      </w:r>
    </w:p>
    <w:p w:rsidR="006B3ECA" w:rsidRDefault="00250F12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Ильинского муниципального района</w:t>
      </w:r>
    </w:p>
    <w:p w:rsidR="006B3ECA" w:rsidRDefault="00250F12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16"/>
          <w:szCs w:val="16"/>
        </w:rPr>
        <w:t>от _________.20</w:t>
      </w:r>
      <w:r w:rsidR="00982764">
        <w:rPr>
          <w:rFonts w:ascii="Times New Roman" w:hAnsi="Times New Roman" w:cs="Times New Roman"/>
          <w:b w:val="0"/>
          <w:sz w:val="16"/>
          <w:szCs w:val="16"/>
        </w:rPr>
        <w:t>20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года   № ___</w:t>
      </w:r>
    </w:p>
    <w:p w:rsidR="006B3ECA" w:rsidRDefault="006B3E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ECA" w:rsidRDefault="00250F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6B3ECA" w:rsidRDefault="00250F1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Обеспечение населения Ильинского муниципального района объектами </w:t>
      </w:r>
    </w:p>
    <w:p w:rsidR="006B3ECA" w:rsidRDefault="00250F12">
      <w:pPr>
        <w:spacing w:after="0" w:line="240" w:lineRule="auto"/>
        <w:jc w:val="center"/>
      </w:pPr>
      <w:r>
        <w:rPr>
          <w:rFonts w:ascii="Times New Roman" w:hAnsi="Times New Roman"/>
          <w:b/>
          <w:bCs/>
          <w:spacing w:val="2"/>
          <w:sz w:val="24"/>
          <w:szCs w:val="24"/>
        </w:rPr>
        <w:t>инженерной инфраструктуры и услугами жилищно-коммунального хозяйства»</w:t>
      </w:r>
    </w:p>
    <w:p w:rsidR="006B3ECA" w:rsidRDefault="006B3E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ECA" w:rsidRDefault="00250F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Паспорт муниципальной программы </w:t>
      </w:r>
    </w:p>
    <w:p w:rsidR="006B3ECA" w:rsidRDefault="00250F1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Обеспечение населения Ильинского муниципального района объектами </w:t>
      </w:r>
    </w:p>
    <w:p w:rsidR="006B3ECA" w:rsidRDefault="00250F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инженерной инфраструктуры и услугами жилищно-коммунального хозяйства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50F12" w:rsidRDefault="00250F12">
      <w:pPr>
        <w:spacing w:after="0" w:line="240" w:lineRule="auto"/>
        <w:jc w:val="center"/>
      </w:pPr>
    </w:p>
    <w:p w:rsidR="006B3ECA" w:rsidRDefault="00250F12">
      <w:pPr>
        <w:spacing w:after="0" w:line="240" w:lineRule="auto"/>
        <w:jc w:val="right"/>
      </w:pPr>
      <w:r>
        <w:t>Таблица 1</w:t>
      </w:r>
    </w:p>
    <w:tbl>
      <w:tblPr>
        <w:tblW w:w="977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3369"/>
        <w:gridCol w:w="6406"/>
      </w:tblGrid>
      <w:tr w:rsidR="006B3ECA">
        <w:trPr>
          <w:jc w:val="center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3ECA" w:rsidRDefault="00250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6B3ECA" w:rsidRDefault="00250F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Обеспечение населения Ильинского муниципального района объектами инженерной инфраструктуры и услугами жилищно-коммунального хозяйства»</w:t>
            </w:r>
          </w:p>
        </w:tc>
      </w:tr>
      <w:tr w:rsidR="006B3ECA">
        <w:trPr>
          <w:trHeight w:val="120"/>
          <w:jc w:val="center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3ECA" w:rsidRDefault="00250F12">
            <w:pPr>
              <w:spacing w:after="0" w:line="240" w:lineRule="auto"/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3ECA" w:rsidRDefault="00250F12" w:rsidP="0098276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98276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B3ECA">
        <w:trPr>
          <w:jc w:val="center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3ECA" w:rsidRDefault="00250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6B3ECA" w:rsidRDefault="00250F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</w:tr>
      <w:tr w:rsidR="006B3ECA">
        <w:trPr>
          <w:jc w:val="center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3ECA" w:rsidRDefault="00250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3ECA" w:rsidRDefault="00250F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района;</w:t>
            </w:r>
          </w:p>
          <w:p w:rsidR="006B3ECA" w:rsidRDefault="00250F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МУП «РМПО ЖКХ Ильинского муниципального района»</w:t>
            </w:r>
          </w:p>
          <w:p w:rsidR="006B3ECA" w:rsidRDefault="00250F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МУП «ЖКХ (Аньково) Ильинского муниципального района»</w:t>
            </w:r>
          </w:p>
          <w:p w:rsidR="006B3ECA" w:rsidRDefault="00250F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МУП «ЖКХ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Ильинского муниципального района»</w:t>
            </w:r>
          </w:p>
        </w:tc>
      </w:tr>
      <w:tr w:rsidR="006B3ECA">
        <w:trPr>
          <w:jc w:val="center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3ECA" w:rsidRDefault="00250F1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3ECA" w:rsidRDefault="00250F12">
            <w:pPr>
              <w:numPr>
                <w:ilvl w:val="0"/>
                <w:numId w:val="1"/>
              </w:numPr>
              <w:spacing w:after="0" w:line="240" w:lineRule="auto"/>
              <w:ind w:left="0" w:firstLine="201"/>
              <w:jc w:val="both"/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Содержание муниципального жилищного фонда Ильинского муниципального района.</w:t>
            </w:r>
          </w:p>
          <w:p w:rsidR="006B3ECA" w:rsidRDefault="00250F12">
            <w:pPr>
              <w:numPr>
                <w:ilvl w:val="0"/>
                <w:numId w:val="1"/>
              </w:numPr>
              <w:spacing w:after="0" w:line="240" w:lineRule="auto"/>
              <w:ind w:left="0" w:firstLine="201"/>
              <w:jc w:val="both"/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Создание условий для обеспечения населения Ильинского муниципального района услугами холодного водоснабжения, водоотведения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</w:tc>
      </w:tr>
      <w:tr w:rsidR="006B3ECA">
        <w:trPr>
          <w:jc w:val="center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3ECA" w:rsidRDefault="00250F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3ECA" w:rsidRDefault="00250F12">
            <w:pPr>
              <w:pStyle w:val="tekstob"/>
              <w:shd w:val="clear" w:color="auto" w:fill="FFFFFF"/>
              <w:spacing w:before="0" w:after="0"/>
              <w:jc w:val="both"/>
            </w:pPr>
            <w:r>
              <w:t xml:space="preserve">- улучшение обеспечения качественной питьевой водой и подача ее населению; </w:t>
            </w:r>
          </w:p>
          <w:p w:rsidR="006B3ECA" w:rsidRDefault="00250F12">
            <w:pPr>
              <w:pStyle w:val="tekstob"/>
              <w:shd w:val="clear" w:color="auto" w:fill="FFFFFF"/>
              <w:spacing w:before="0" w:after="0"/>
              <w:jc w:val="both"/>
            </w:pPr>
            <w:r>
              <w:t>- обеспечение соответствия требуемым показателям качества и гарантий экологической безопасности производства очистки сточных вод в системах канализации на территории сельских поселений;</w:t>
            </w:r>
          </w:p>
          <w:p w:rsidR="006B3ECA" w:rsidRDefault="00250F12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>- создание нормальных условий для эксплуатации и сохранности жилищного фонда;</w:t>
            </w:r>
          </w:p>
          <w:p w:rsidR="006B3ECA" w:rsidRDefault="00250F12">
            <w:pPr>
              <w:pStyle w:val="tekstob"/>
              <w:shd w:val="clear" w:color="auto" w:fill="FFFFFF"/>
              <w:spacing w:before="0" w:after="0"/>
              <w:jc w:val="both"/>
            </w:pPr>
            <w:r>
              <w:t>- совершенствование и повышение качества предоставляемых коммунальных услуг в целях улучшения жилищно-бытовых условий населения;</w:t>
            </w:r>
          </w:p>
        </w:tc>
      </w:tr>
      <w:tr w:rsidR="006B3ECA">
        <w:trPr>
          <w:jc w:val="center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3ECA" w:rsidRDefault="00250F1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ожидаемые результаты программы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3ECA" w:rsidRDefault="00250F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оплата коммунальных услуг пустующих муниципальных квартир;</w:t>
            </w:r>
          </w:p>
          <w:p w:rsidR="006B3ECA" w:rsidRDefault="00250F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взносы в фонд регионального оператора Ивановской области на капитальный ремонт муниципального жилищного фонда в многоквартирных домах;</w:t>
            </w:r>
          </w:p>
          <w:p w:rsidR="006B3ECA" w:rsidRDefault="00250F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ремонт и содержание муниципального жилищного фонда;</w:t>
            </w:r>
          </w:p>
          <w:p w:rsidR="006B3ECA" w:rsidRDefault="00250F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      </w:r>
          </w:p>
          <w:p w:rsidR="006B3ECA" w:rsidRDefault="00250F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доля уличной водопроводной сети, нуждающейся в замене;</w:t>
            </w:r>
          </w:p>
          <w:p w:rsidR="006B3ECA" w:rsidRDefault="00250F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доля уличной канализационной сети, нуждающейся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замене;</w:t>
            </w:r>
          </w:p>
          <w:p w:rsidR="006B3ECA" w:rsidRDefault="00250F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число аварий в системах водоснабжения, водоотведения и очистки сточных вод;</w:t>
            </w:r>
          </w:p>
          <w:p w:rsidR="006B3ECA" w:rsidRDefault="00250F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обеспеченность населения централизованными услугами водоснабжения; </w:t>
            </w:r>
          </w:p>
          <w:p w:rsidR="006B3ECA" w:rsidRDefault="00250F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централизованными услугами водоотведения;</w:t>
            </w:r>
          </w:p>
        </w:tc>
      </w:tr>
      <w:tr w:rsidR="006B3ECA">
        <w:trPr>
          <w:jc w:val="center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3ECA" w:rsidRDefault="00250F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3ECA" w:rsidRDefault="00250F12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spacing w:val="2"/>
              </w:rPr>
              <w:t>- сохранение имеющегося потенциала мощности систем водоснабжения и водоотведения за счет проведения необходимых объемов реконструкции, технического перевооружения;</w:t>
            </w:r>
          </w:p>
          <w:p w:rsidR="006B3ECA" w:rsidRDefault="00250F12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spacing w:val="2"/>
              </w:rPr>
              <w:t>- развитие и совершенствование систем централизованного хозяйственно-питьевого водоснабжения и водоотведения;</w:t>
            </w:r>
          </w:p>
          <w:p w:rsidR="006B3ECA" w:rsidRDefault="00250F12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spacing w:val="2"/>
              </w:rPr>
              <w:t>- обеспечение качества питьевой воды, подаваемой населению, путем внедрения средств очистки;</w:t>
            </w:r>
          </w:p>
          <w:p w:rsidR="006B3ECA" w:rsidRDefault="00250F12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spacing w:val="2"/>
              </w:rPr>
              <w:t>- предотвращение загрязнения и истощения источников питьевого водоснабжения за счет ликвидации непригодных к дальнейшей эксплуатации скважин, восстановления зон санитарной охраны на действующих водозаборах;</w:t>
            </w:r>
          </w:p>
          <w:p w:rsidR="006B3ECA" w:rsidRDefault="00250F12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spacing w:val="2"/>
              </w:rPr>
              <w:t xml:space="preserve">- повышение эффективности и надежности функционирования систем </w:t>
            </w:r>
            <w:proofErr w:type="spellStart"/>
            <w:r>
              <w:rPr>
                <w:spacing w:val="2"/>
              </w:rPr>
              <w:t>водообеспечения</w:t>
            </w:r>
            <w:proofErr w:type="spellEnd"/>
            <w:r>
              <w:rPr>
                <w:spacing w:val="2"/>
              </w:rPr>
              <w:t xml:space="preserve"> за счет реализации </w:t>
            </w:r>
            <w:proofErr w:type="spellStart"/>
            <w:r>
              <w:rPr>
                <w:spacing w:val="2"/>
              </w:rPr>
              <w:t>водоохранных</w:t>
            </w:r>
            <w:proofErr w:type="spellEnd"/>
            <w:r>
              <w:rPr>
                <w:spacing w:val="2"/>
              </w:rPr>
              <w:t>, технических и санитарных мероприятий;</w:t>
            </w:r>
          </w:p>
          <w:p w:rsidR="006B3ECA" w:rsidRDefault="00250F12">
            <w:pPr>
              <w:pStyle w:val="formattext"/>
              <w:shd w:val="clear" w:color="auto" w:fill="FFFFFF"/>
              <w:spacing w:before="0" w:after="0" w:line="263" w:lineRule="atLeast"/>
              <w:jc w:val="both"/>
              <w:textAlignment w:val="baseline"/>
            </w:pPr>
            <w:r>
              <w:rPr>
                <w:rFonts w:ascii="Arial" w:hAnsi="Arial" w:cs="Arial"/>
                <w:spacing w:val="2"/>
              </w:rPr>
              <w:t xml:space="preserve">- </w:t>
            </w:r>
            <w:r>
              <w:rPr>
                <w:spacing w:val="2"/>
              </w:rPr>
              <w:t>создание комфортных и безопасных условий проживания граждан в многоквартирных домах;</w:t>
            </w:r>
            <w:r>
              <w:rPr>
                <w:rStyle w:val="apple-converted-space"/>
                <w:spacing w:val="2"/>
              </w:rPr>
              <w:t> </w:t>
            </w:r>
          </w:p>
          <w:p w:rsidR="006B3ECA" w:rsidRDefault="00250F12">
            <w:pPr>
              <w:pStyle w:val="formattext"/>
              <w:shd w:val="clear" w:color="auto" w:fill="FFFFFF"/>
              <w:spacing w:before="0" w:after="0" w:line="263" w:lineRule="atLeast"/>
              <w:jc w:val="both"/>
              <w:textAlignment w:val="baseline"/>
            </w:pPr>
            <w:r>
              <w:rPr>
                <w:spacing w:val="2"/>
              </w:rPr>
              <w:t>- реализация механизма работ по капитальному ремонту многоквартирных домов, проводимому с привлечением средств собственников помещений в многоквартирном доме;</w:t>
            </w:r>
          </w:p>
          <w:p w:rsidR="006B3ECA" w:rsidRDefault="00250F12">
            <w:pPr>
              <w:pStyle w:val="formattext"/>
              <w:shd w:val="clear" w:color="auto" w:fill="FFFFFF"/>
              <w:spacing w:before="0" w:after="0" w:line="263" w:lineRule="atLeast"/>
              <w:jc w:val="both"/>
              <w:textAlignment w:val="baseline"/>
            </w:pPr>
            <w:r>
              <w:rPr>
                <w:spacing w:val="2"/>
              </w:rPr>
              <w:t>- обеспечение выполнения работ по капитальному ремонту общего имущества многоквартирных домов;</w:t>
            </w:r>
          </w:p>
          <w:p w:rsidR="006B3ECA" w:rsidRDefault="00250F12">
            <w:pPr>
              <w:pStyle w:val="formattext"/>
              <w:shd w:val="clear" w:color="auto" w:fill="FFFFFF"/>
              <w:spacing w:before="0" w:after="0" w:line="263" w:lineRule="atLeast"/>
              <w:jc w:val="both"/>
              <w:textAlignment w:val="baseline"/>
            </w:pPr>
            <w:r>
              <w:rPr>
                <w:spacing w:val="2"/>
              </w:rPr>
              <w:t xml:space="preserve">- оперативное реагирование на аварийные ситуации в сфере ЖКХ. </w:t>
            </w:r>
          </w:p>
        </w:tc>
      </w:tr>
      <w:tr w:rsidR="006B3ECA">
        <w:trPr>
          <w:jc w:val="center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3ECA" w:rsidRDefault="00250F12">
            <w:pPr>
              <w:pStyle w:val="ConsPlusNormal"/>
            </w:pPr>
            <w:r>
              <w:rPr>
                <w:b/>
                <w:sz w:val="24"/>
                <w:szCs w:val="24"/>
              </w:rPr>
              <w:t>Объем бюджетных ассигнований на реализацию  программы (по годам реализации)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3ECA" w:rsidRDefault="00250F1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="00934982">
              <w:rPr>
                <w:sz w:val="24"/>
                <w:szCs w:val="24"/>
              </w:rPr>
              <w:t xml:space="preserve">сумма расходов на реализацию </w:t>
            </w:r>
            <w:r>
              <w:rPr>
                <w:sz w:val="24"/>
                <w:szCs w:val="24"/>
              </w:rPr>
              <w:t>программы</w:t>
            </w:r>
          </w:p>
          <w:p w:rsidR="006B3ECA" w:rsidRDefault="00934982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на 2019 – 2023</w:t>
            </w:r>
            <w:r w:rsidR="00250F12">
              <w:rPr>
                <w:sz w:val="24"/>
                <w:szCs w:val="24"/>
              </w:rPr>
              <w:t xml:space="preserve"> годы: </w:t>
            </w:r>
            <w:r w:rsidR="00250F12" w:rsidRPr="00250F12">
              <w:rPr>
                <w:b/>
                <w:sz w:val="24"/>
                <w:szCs w:val="24"/>
              </w:rPr>
              <w:t>1</w:t>
            </w:r>
            <w:r w:rsidR="00982764">
              <w:rPr>
                <w:b/>
                <w:sz w:val="24"/>
                <w:szCs w:val="24"/>
              </w:rPr>
              <w:t>2</w:t>
            </w:r>
            <w:r w:rsidR="00250F12" w:rsidRPr="00250F12">
              <w:rPr>
                <w:b/>
                <w:sz w:val="24"/>
                <w:szCs w:val="24"/>
              </w:rPr>
              <w:t> </w:t>
            </w:r>
            <w:r w:rsidR="00982764">
              <w:rPr>
                <w:b/>
                <w:sz w:val="24"/>
                <w:szCs w:val="24"/>
              </w:rPr>
              <w:t>658</w:t>
            </w:r>
            <w:r w:rsidR="00250F12" w:rsidRPr="00250F12">
              <w:rPr>
                <w:b/>
                <w:sz w:val="24"/>
                <w:szCs w:val="24"/>
              </w:rPr>
              <w:t>,</w:t>
            </w:r>
            <w:r w:rsidR="00982764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250F12" w:rsidRPr="00250F12">
              <w:rPr>
                <w:b/>
                <w:sz w:val="24"/>
                <w:szCs w:val="24"/>
              </w:rPr>
              <w:t xml:space="preserve"> тыс</w:t>
            </w:r>
            <w:r w:rsidR="00250F12">
              <w:rPr>
                <w:b/>
                <w:sz w:val="24"/>
                <w:szCs w:val="24"/>
              </w:rPr>
              <w:t>. руб</w:t>
            </w:r>
            <w:r w:rsidR="00250F12">
              <w:rPr>
                <w:sz w:val="24"/>
                <w:szCs w:val="24"/>
              </w:rPr>
              <w:t>.,</w:t>
            </w:r>
          </w:p>
          <w:p w:rsidR="006B3ECA" w:rsidRDefault="00250F12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в том числе:</w:t>
            </w:r>
          </w:p>
          <w:p w:rsidR="006B3ECA" w:rsidRDefault="00250F12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 xml:space="preserve">2019 год – </w:t>
            </w:r>
            <w:r>
              <w:rPr>
                <w:b/>
                <w:sz w:val="24"/>
                <w:szCs w:val="24"/>
              </w:rPr>
              <w:t>3 033,4 тыс. руб</w:t>
            </w:r>
            <w:r>
              <w:rPr>
                <w:sz w:val="24"/>
                <w:szCs w:val="24"/>
              </w:rPr>
              <w:t xml:space="preserve">., </w:t>
            </w:r>
          </w:p>
          <w:p w:rsidR="006B3ECA" w:rsidRDefault="00250F12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 xml:space="preserve">2020 год – </w:t>
            </w:r>
            <w:r w:rsidR="00982764">
              <w:rPr>
                <w:sz w:val="24"/>
                <w:szCs w:val="24"/>
              </w:rPr>
              <w:t>1</w:t>
            </w:r>
            <w:r w:rsidRPr="00250F12">
              <w:rPr>
                <w:b/>
                <w:sz w:val="24"/>
                <w:szCs w:val="24"/>
              </w:rPr>
              <w:t> </w:t>
            </w:r>
            <w:r w:rsidR="00982764">
              <w:rPr>
                <w:b/>
                <w:sz w:val="24"/>
                <w:szCs w:val="24"/>
              </w:rPr>
              <w:t>759</w:t>
            </w:r>
            <w:r>
              <w:rPr>
                <w:b/>
                <w:sz w:val="24"/>
                <w:szCs w:val="24"/>
              </w:rPr>
              <w:t>,</w:t>
            </w:r>
            <w:r w:rsidR="0098276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тыс. руб.,</w:t>
            </w:r>
          </w:p>
          <w:p w:rsidR="006B3ECA" w:rsidRDefault="00250F1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Pr="00250F12">
              <w:rPr>
                <w:b/>
                <w:sz w:val="24"/>
                <w:szCs w:val="24"/>
              </w:rPr>
              <w:t>2 </w:t>
            </w:r>
            <w:r w:rsidR="00982764">
              <w:rPr>
                <w:b/>
                <w:sz w:val="24"/>
                <w:szCs w:val="24"/>
              </w:rPr>
              <w:t>905</w:t>
            </w:r>
            <w:r>
              <w:rPr>
                <w:b/>
                <w:sz w:val="24"/>
                <w:szCs w:val="24"/>
              </w:rPr>
              <w:t>,0 тыс. руб.,</w:t>
            </w:r>
          </w:p>
          <w:p w:rsidR="00250F12" w:rsidRDefault="00250F12" w:rsidP="00250F1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250F12">
              <w:rPr>
                <w:sz w:val="24"/>
                <w:szCs w:val="24"/>
              </w:rPr>
              <w:t xml:space="preserve">2022 год -  </w:t>
            </w:r>
            <w:r w:rsidRPr="00250F12">
              <w:rPr>
                <w:b/>
                <w:sz w:val="24"/>
                <w:szCs w:val="24"/>
              </w:rPr>
              <w:t>2 4</w:t>
            </w:r>
            <w:r w:rsidR="00982764">
              <w:rPr>
                <w:b/>
                <w:sz w:val="24"/>
                <w:szCs w:val="24"/>
              </w:rPr>
              <w:t>8</w:t>
            </w:r>
            <w:r w:rsidRPr="00250F12">
              <w:rPr>
                <w:b/>
                <w:sz w:val="24"/>
                <w:szCs w:val="24"/>
              </w:rPr>
              <w:t>0,0 тыс. руб</w:t>
            </w:r>
            <w:r>
              <w:rPr>
                <w:b/>
                <w:sz w:val="24"/>
                <w:szCs w:val="24"/>
              </w:rPr>
              <w:t>.</w:t>
            </w:r>
            <w:r w:rsidR="00982764">
              <w:rPr>
                <w:b/>
                <w:sz w:val="24"/>
                <w:szCs w:val="24"/>
              </w:rPr>
              <w:t>,</w:t>
            </w:r>
          </w:p>
          <w:p w:rsidR="00982764" w:rsidRPr="00982764" w:rsidRDefault="00982764" w:rsidP="00250F12">
            <w:pPr>
              <w:pStyle w:val="ConsPlusNormal"/>
              <w:jc w:val="both"/>
              <w:rPr>
                <w:sz w:val="24"/>
                <w:szCs w:val="24"/>
              </w:rPr>
            </w:pPr>
            <w:r w:rsidRPr="00982764">
              <w:rPr>
                <w:sz w:val="24"/>
                <w:szCs w:val="24"/>
              </w:rPr>
              <w:t>2023 год -</w:t>
            </w:r>
            <w:r w:rsidRPr="00982764">
              <w:rPr>
                <w:b/>
                <w:sz w:val="24"/>
                <w:szCs w:val="24"/>
              </w:rPr>
              <w:t>2480,0 тыс. руб.</w:t>
            </w:r>
          </w:p>
        </w:tc>
      </w:tr>
    </w:tbl>
    <w:p w:rsidR="006B3ECA" w:rsidRDefault="006B3ECA" w:rsidP="00250F12">
      <w:pPr>
        <w:spacing w:after="0" w:line="240" w:lineRule="auto"/>
        <w:jc w:val="center"/>
      </w:pPr>
    </w:p>
    <w:sectPr w:rsidR="006B3ECA" w:rsidSect="00250F12">
      <w:pgSz w:w="11906" w:h="16838"/>
      <w:pgMar w:top="567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5CA8"/>
    <w:multiLevelType w:val="multilevel"/>
    <w:tmpl w:val="DE4EE28E"/>
    <w:lvl w:ilvl="0">
      <w:start w:val="1"/>
      <w:numFmt w:val="decimal"/>
      <w:lvlText w:val="%1."/>
      <w:lvlJc w:val="left"/>
      <w:pPr>
        <w:ind w:left="509" w:hanging="450"/>
      </w:pPr>
      <w:rPr>
        <w:rFonts w:cs="Times New Roman"/>
        <w:bCs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DAE62FF"/>
    <w:multiLevelType w:val="multilevel"/>
    <w:tmpl w:val="5A5C1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3ECA"/>
    <w:rsid w:val="00187C3C"/>
    <w:rsid w:val="00250F12"/>
    <w:rsid w:val="006B3ECA"/>
    <w:rsid w:val="00934982"/>
    <w:rsid w:val="0098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hadow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1E"/>
    <w:pPr>
      <w:spacing w:after="200" w:line="276" w:lineRule="auto"/>
    </w:pPr>
    <w:rPr>
      <w:rFonts w:ascii="Calibri" w:eastAsia="Times New Roman" w:hAnsi="Calibri"/>
      <w:shadow w:val="0"/>
      <w:color w:val="00000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85691E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B3D9A"/>
    <w:rPr>
      <w:rFonts w:ascii="Tahoma" w:eastAsia="Times New Roman" w:hAnsi="Tahoma" w:cs="Tahoma"/>
      <w:shadow w:val="0"/>
      <w:sz w:val="16"/>
      <w:szCs w:val="16"/>
      <w:lang w:eastAsia="ru-RU"/>
    </w:rPr>
  </w:style>
  <w:style w:type="character" w:customStyle="1" w:styleId="WW8Num3z0">
    <w:name w:val="WW8Num3z0"/>
    <w:qFormat/>
    <w:rsid w:val="00187C3C"/>
    <w:rPr>
      <w:rFonts w:ascii="Times New Roman" w:hAnsi="Times New Roman" w:cs="Times New Roman"/>
      <w:bCs/>
      <w:spacing w:val="-2"/>
      <w:sz w:val="24"/>
      <w:szCs w:val="24"/>
    </w:rPr>
  </w:style>
  <w:style w:type="character" w:customStyle="1" w:styleId="WW8Num3z1">
    <w:name w:val="WW8Num3z1"/>
    <w:qFormat/>
    <w:rsid w:val="00187C3C"/>
  </w:style>
  <w:style w:type="character" w:customStyle="1" w:styleId="WW8Num3z2">
    <w:name w:val="WW8Num3z2"/>
    <w:qFormat/>
    <w:rsid w:val="00187C3C"/>
  </w:style>
  <w:style w:type="character" w:customStyle="1" w:styleId="WW8Num3z3">
    <w:name w:val="WW8Num3z3"/>
    <w:qFormat/>
    <w:rsid w:val="00187C3C"/>
  </w:style>
  <w:style w:type="character" w:customStyle="1" w:styleId="WW8Num3z4">
    <w:name w:val="WW8Num3z4"/>
    <w:qFormat/>
    <w:rsid w:val="00187C3C"/>
  </w:style>
  <w:style w:type="character" w:customStyle="1" w:styleId="WW8Num3z5">
    <w:name w:val="WW8Num3z5"/>
    <w:qFormat/>
    <w:rsid w:val="00187C3C"/>
  </w:style>
  <w:style w:type="character" w:customStyle="1" w:styleId="WW8Num3z6">
    <w:name w:val="WW8Num3z6"/>
    <w:qFormat/>
    <w:rsid w:val="00187C3C"/>
  </w:style>
  <w:style w:type="character" w:customStyle="1" w:styleId="WW8Num3z7">
    <w:name w:val="WW8Num3z7"/>
    <w:qFormat/>
    <w:rsid w:val="00187C3C"/>
  </w:style>
  <w:style w:type="character" w:customStyle="1" w:styleId="WW8Num3z8">
    <w:name w:val="WW8Num3z8"/>
    <w:qFormat/>
    <w:rsid w:val="00187C3C"/>
  </w:style>
  <w:style w:type="character" w:customStyle="1" w:styleId="apple-converted-space">
    <w:name w:val="apple-converted-space"/>
    <w:basedOn w:val="a0"/>
    <w:qFormat/>
    <w:rsid w:val="00187C3C"/>
  </w:style>
  <w:style w:type="character" w:customStyle="1" w:styleId="ListLabel1">
    <w:name w:val="ListLabel 1"/>
    <w:qFormat/>
    <w:rsid w:val="00187C3C"/>
    <w:rPr>
      <w:rFonts w:cs="Times New Roman"/>
      <w:bCs/>
      <w:spacing w:val="-2"/>
      <w:sz w:val="24"/>
      <w:szCs w:val="24"/>
    </w:rPr>
  </w:style>
  <w:style w:type="paragraph" w:customStyle="1" w:styleId="a4">
    <w:name w:val="Заголовок"/>
    <w:basedOn w:val="a"/>
    <w:next w:val="a5"/>
    <w:qFormat/>
    <w:rsid w:val="00187C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87C3C"/>
    <w:pPr>
      <w:spacing w:after="140" w:line="288" w:lineRule="auto"/>
    </w:pPr>
  </w:style>
  <w:style w:type="paragraph" w:styleId="a6">
    <w:name w:val="List"/>
    <w:basedOn w:val="a5"/>
    <w:rsid w:val="00187C3C"/>
    <w:rPr>
      <w:rFonts w:cs="Arial"/>
    </w:rPr>
  </w:style>
  <w:style w:type="paragraph" w:styleId="a7">
    <w:name w:val="caption"/>
    <w:basedOn w:val="a"/>
    <w:qFormat/>
    <w:rsid w:val="00187C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87C3C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85691E"/>
    <w:rPr>
      <w:rFonts w:eastAsia="Times New Roman"/>
      <w:shadow w:val="0"/>
      <w:color w:val="00000A"/>
      <w:sz w:val="22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B3D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87C3C"/>
    <w:pPr>
      <w:widowControl w:val="0"/>
    </w:pPr>
    <w:rPr>
      <w:rFonts w:ascii="Arial" w:eastAsia="Times New Roman" w:hAnsi="Arial" w:cs="Arial"/>
      <w:b/>
      <w:bCs/>
      <w:color w:val="00000A"/>
      <w:szCs w:val="20"/>
    </w:rPr>
  </w:style>
  <w:style w:type="paragraph" w:customStyle="1" w:styleId="tekstob">
    <w:name w:val="tekstob"/>
    <w:basedOn w:val="a"/>
    <w:qFormat/>
    <w:rsid w:val="00187C3C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qFormat/>
    <w:rsid w:val="00187C3C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врезки"/>
    <w:basedOn w:val="a"/>
    <w:qFormat/>
    <w:rsid w:val="00187C3C"/>
  </w:style>
  <w:style w:type="numbering" w:customStyle="1" w:styleId="WW8Num3">
    <w:name w:val="WW8Num3"/>
    <w:qFormat/>
    <w:rsid w:val="00187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586</Words>
  <Characters>3345</Characters>
  <Application>Microsoft Office Word</Application>
  <DocSecurity>0</DocSecurity>
  <Lines>27</Lines>
  <Paragraphs>7</Paragraphs>
  <ScaleCrop>false</ScaleCrop>
  <Company> 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УЭП ИМР</dc:creator>
  <dc:description/>
  <cp:lastModifiedBy>User</cp:lastModifiedBy>
  <cp:revision>16</cp:revision>
  <cp:lastPrinted>2016-12-12T14:18:00Z</cp:lastPrinted>
  <dcterms:created xsi:type="dcterms:W3CDTF">2016-12-09T14:29:00Z</dcterms:created>
  <dcterms:modified xsi:type="dcterms:W3CDTF">2020-11-12T11:40:00Z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